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7F5445" w:rsidRPr="006755BF" w:rsidTr="00B34E80">
        <w:tc>
          <w:tcPr>
            <w:tcW w:w="4076" w:type="dxa"/>
            <w:hideMark/>
          </w:tcPr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6755B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1A479" wp14:editId="147F7606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7F5445" w:rsidRPr="006755BF" w:rsidRDefault="007F5445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445" w:rsidRPr="006755BF" w:rsidRDefault="007F5445" w:rsidP="007F54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75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F5445" w:rsidRPr="006755BF" w:rsidRDefault="007F5445" w:rsidP="007F544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445" w:rsidRPr="006755BF" w:rsidRDefault="007F5445" w:rsidP="007F544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           </w:t>
      </w:r>
      <w:r w:rsidRPr="006755BF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6755BF">
        <w:rPr>
          <w:rFonts w:ascii="Times New Roman" w:eastAsia="Calibri" w:hAnsi="Times New Roman" w:cs="Times New Roman"/>
          <w:sz w:val="28"/>
          <w:lang w:eastAsia="ru-RU"/>
        </w:rPr>
        <w:t xml:space="preserve">АРАР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</w:t>
      </w:r>
      <w:r w:rsidRPr="006755BF">
        <w:rPr>
          <w:rFonts w:ascii="Times New Roman" w:eastAsia="Calibri" w:hAnsi="Times New Roman" w:cs="Times New Roman"/>
          <w:sz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6755BF">
        <w:rPr>
          <w:rFonts w:ascii="Times New Roman" w:eastAsia="Calibri" w:hAnsi="Times New Roman" w:cs="Times New Roman"/>
          <w:sz w:val="28"/>
          <w:lang w:eastAsia="ru-RU"/>
        </w:rPr>
        <w:t xml:space="preserve">        Р Е Ш Е Н И Е</w:t>
      </w:r>
    </w:p>
    <w:p w:rsidR="007F5445" w:rsidRPr="006755BF" w:rsidRDefault="007F5445" w:rsidP="007F544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755BF">
        <w:rPr>
          <w:rFonts w:ascii="Times New Roman" w:eastAsia="Calibri" w:hAnsi="Times New Roman" w:cs="Times New Roman"/>
          <w:b/>
          <w:sz w:val="28"/>
          <w:lang w:eastAsia="ru-RU"/>
        </w:rPr>
        <w:t xml:space="preserve">        </w:t>
      </w:r>
    </w:p>
    <w:p w:rsidR="007F5445" w:rsidRDefault="007F5445" w:rsidP="007F544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22</w:t>
      </w:r>
      <w:r w:rsidRPr="00EE529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апрель 2019 йыл                     </w:t>
      </w:r>
      <w:r w:rsidRPr="00EE5293">
        <w:rPr>
          <w:rFonts w:ascii="Times New Roman" w:eastAsia="Calibri" w:hAnsi="Times New Roman" w:cs="Times New Roman"/>
          <w:sz w:val="28"/>
        </w:rPr>
        <w:t>№ 24</w:t>
      </w:r>
      <w:r>
        <w:rPr>
          <w:rFonts w:ascii="Times New Roman" w:eastAsia="Calibri" w:hAnsi="Times New Roman" w:cs="Times New Roman"/>
          <w:sz w:val="28"/>
        </w:rPr>
        <w:t>9                 22</w:t>
      </w:r>
      <w:r w:rsidRPr="00EE529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апреля</w:t>
      </w:r>
      <w:r w:rsidRPr="00EE5293">
        <w:rPr>
          <w:rFonts w:ascii="Times New Roman" w:eastAsia="Calibri" w:hAnsi="Times New Roman" w:cs="Times New Roman"/>
          <w:sz w:val="28"/>
        </w:rPr>
        <w:t xml:space="preserve"> 2019 года</w:t>
      </w:r>
      <w:r w:rsidRPr="006755BF">
        <w:rPr>
          <w:rFonts w:ascii="Times New Roman" w:eastAsia="Calibri" w:hAnsi="Times New Roman" w:cs="Times New Roman"/>
          <w:sz w:val="28"/>
        </w:rPr>
        <w:t xml:space="preserve">  </w:t>
      </w:r>
    </w:p>
    <w:p w:rsidR="007F5445" w:rsidRPr="006755BF" w:rsidRDefault="007F5445" w:rsidP="007F544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F5445" w:rsidRDefault="007F5445" w:rsidP="007F5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</w:t>
      </w:r>
      <w:r w:rsidRPr="0068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26.01.2011</w:t>
      </w:r>
      <w:r w:rsidRPr="0068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350</w:t>
      </w:r>
      <w:r w:rsidRPr="0068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 о порядке проведения конкурса на замещение должности муниципальной службы в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</w:t>
      </w:r>
      <w:r w:rsidRPr="0068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Мишкинский район </w:t>
      </w:r>
    </w:p>
    <w:p w:rsidR="007F5445" w:rsidRPr="006820FE" w:rsidRDefault="007F5445" w:rsidP="007F5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7F5445" w:rsidRPr="006820FE" w:rsidRDefault="007F5445" w:rsidP="007F5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445" w:rsidRPr="006820FE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протест прокурора от 20.03.2019 г. № 78-2019 «На решение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Республики Башкортостан от </w:t>
      </w:r>
      <w:r w:rsidRPr="00775B01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26.01.2011 г. № 350</w:t>
      </w: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соответствии с Положением о конкурсе на замещение вакантной должности государственной гражданской службы РФ, утвержденного Указом Президента Российской Федерации от 01.02.2005 г. № 112,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 е ш и л:</w:t>
      </w:r>
    </w:p>
    <w:p w:rsidR="007F5445" w:rsidRPr="006820FE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«Внести в решение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Pr="00775B01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26.01.2011 г. № 350</w:t>
      </w: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проведения конкурса на замещение должности муниципальной службы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Башкортостан»</w:t>
      </w:r>
    </w:p>
    <w:p w:rsidR="007F5445" w:rsidRPr="006820FE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F5445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следующим подпунктом:</w:t>
      </w:r>
    </w:p>
    <w:p w:rsidR="007F5445" w:rsidRPr="007761B1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«ж) </w:t>
      </w:r>
      <w:r w:rsidRPr="0077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характера, предусмотренные статьей 15.1 настоящего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61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445" w:rsidRPr="006820FE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«представляются в течение 21 дня со дня объявления об их приеме» заменить словами «в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</w:t>
      </w: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представления документов в электронном виде устанавливается Правительством Российской Федерации»;</w:t>
      </w:r>
    </w:p>
    <w:p w:rsidR="007F5445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«муниципальный 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 указанной информационной системы»;</w:t>
      </w:r>
    </w:p>
    <w:p w:rsidR="007F5445" w:rsidRDefault="007F5445" w:rsidP="007F5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0795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70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5 дополнить следующими словами:</w:t>
      </w:r>
    </w:p>
    <w:p w:rsidR="007F5445" w:rsidRPr="00707952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079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независимых экспертов должно составлять не менее одной четверти от общего числа членов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5445" w:rsidRPr="006820FE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«сообщения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документы, подписанного усиленной квалифицированной электронной подписью, с использование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p w:rsidR="007F5445" w:rsidRPr="006820FE" w:rsidRDefault="007F5445" w:rsidP="007F5445">
      <w:pPr>
        <w:shd w:val="clear" w:color="auto" w:fill="FFFFFF"/>
        <w:tabs>
          <w:tab w:val="left" w:pos="720"/>
        </w:tabs>
        <w:spacing w:after="0" w:line="336" w:lineRule="atLeast"/>
        <w:ind w:hanging="36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о</w:t>
      </w:r>
      <w:r w:rsidRPr="006820F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бнародовать на  информационном стенде в здании администрации сельского поселения </w:t>
      </w:r>
      <w:r w:rsidRPr="006820FE">
        <w:rPr>
          <w:rFonts w:ascii="Times New Roman" w:eastAsia="Times New Roman" w:hAnsi="Times New Roman" w:cs="Arial"/>
          <w:iCs/>
          <w:sz w:val="28"/>
          <w:szCs w:val="24"/>
          <w:lang w:eastAsia="ru-RU"/>
        </w:rPr>
        <w:t xml:space="preserve">по адресу: </w:t>
      </w:r>
      <w:r w:rsidRPr="006820F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с. Камеево</w:t>
      </w:r>
      <w:r w:rsidRPr="006820FE">
        <w:rPr>
          <w:rFonts w:ascii="Times New Roman" w:eastAsia="Times New Roman" w:hAnsi="Times New Roman" w:cs="Arial"/>
          <w:sz w:val="28"/>
          <w:szCs w:val="24"/>
          <w:lang w:eastAsia="ru-RU"/>
        </w:rPr>
        <w:t>, ул.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6820FE">
        <w:rPr>
          <w:rFonts w:ascii="Times New Roman" w:eastAsia="Times New Roman" w:hAnsi="Times New Roman" w:cs="Arial"/>
          <w:sz w:val="28"/>
          <w:szCs w:val="24"/>
          <w:lang w:eastAsia="ru-RU"/>
        </w:rPr>
        <w:t>Центральная, д.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1</w:t>
      </w:r>
      <w:r w:rsidRPr="006820F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 разместить на официальном сайте сельского поселения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Камеевский</w:t>
      </w:r>
      <w:r w:rsidRPr="006820F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сельсовет в сети интернет </w:t>
      </w:r>
      <w:hyperlink r:id="rId5" w:history="1">
        <w:r w:rsidRPr="006820FE">
          <w:rPr>
            <w:rFonts w:ascii="Times New Roman" w:eastAsia="Times New Roman" w:hAnsi="Times New Roman" w:cs="Arial"/>
            <w:color w:val="0000FF"/>
            <w:sz w:val="28"/>
            <w:szCs w:val="24"/>
            <w:u w:val="single"/>
            <w:lang w:val="en-US" w:eastAsia="ru-RU"/>
          </w:rPr>
          <w:t>http</w:t>
        </w:r>
        <w:r w:rsidRPr="006820FE">
          <w:rPr>
            <w:rFonts w:ascii="Times New Roman" w:eastAsia="Times New Roman" w:hAnsi="Times New Roman" w:cs="Arial"/>
            <w:color w:val="0000FF"/>
            <w:sz w:val="28"/>
            <w:szCs w:val="24"/>
            <w:u w:val="single"/>
            <w:lang w:eastAsia="ru-RU"/>
          </w:rPr>
          <w:t>://</w:t>
        </w:r>
        <w:r w:rsidRPr="006820FE">
          <w:rPr>
            <w:rFonts w:ascii="Times New Roman" w:eastAsia="Times New Roman" w:hAnsi="Times New Roman" w:cs="Arial"/>
            <w:color w:val="0000FF"/>
            <w:sz w:val="28"/>
            <w:szCs w:val="24"/>
            <w:u w:val="single"/>
            <w:lang w:val="en-US" w:eastAsia="ru-RU"/>
          </w:rPr>
          <w:t>mishkan</w:t>
        </w:r>
        <w:r w:rsidRPr="006820FE">
          <w:rPr>
            <w:rFonts w:ascii="Times New Roman" w:eastAsia="Times New Roman" w:hAnsi="Times New Roman" w:cs="Arial"/>
            <w:color w:val="0000FF"/>
            <w:sz w:val="28"/>
            <w:szCs w:val="24"/>
            <w:u w:val="single"/>
            <w:lang w:eastAsia="ru-RU"/>
          </w:rPr>
          <w:t>.</w:t>
        </w:r>
        <w:r w:rsidRPr="006820FE">
          <w:rPr>
            <w:rFonts w:ascii="Times New Roman" w:eastAsia="Times New Roman" w:hAnsi="Times New Roman" w:cs="Arial"/>
            <w:color w:val="0000FF"/>
            <w:sz w:val="28"/>
            <w:szCs w:val="24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в разделе Камеевский сельсовет</w:t>
      </w:r>
      <w:r w:rsidRPr="006820FE">
        <w:rPr>
          <w:rFonts w:ascii="Times New Roman" w:eastAsia="Times New Roman" w:hAnsi="Times New Roman" w:cs="Arial"/>
          <w:sz w:val="28"/>
          <w:szCs w:val="24"/>
          <w:lang w:eastAsia="ru-RU"/>
        </w:rPr>
        <w:t>.</w:t>
      </w:r>
    </w:p>
    <w:p w:rsidR="007F5445" w:rsidRPr="006820FE" w:rsidRDefault="007F5445" w:rsidP="007F5445">
      <w:pPr>
        <w:shd w:val="clear" w:color="auto" w:fill="FFFFFF"/>
        <w:tabs>
          <w:tab w:val="left" w:pos="720"/>
        </w:tabs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0FE">
        <w:rPr>
          <w:rFonts w:ascii="Times New Roman" w:eastAsia="Times New Roman" w:hAnsi="Times New Roman" w:cs="Arial"/>
          <w:sz w:val="28"/>
          <w:szCs w:val="24"/>
          <w:lang w:eastAsia="ru-RU"/>
        </w:rPr>
        <w:tab/>
        <w:t xml:space="preserve">3. Контроль исполнения данного решения возложить на постоянные комиссии Совета сельского поселения. </w:t>
      </w:r>
    </w:p>
    <w:p w:rsidR="007F5445" w:rsidRPr="006820FE" w:rsidRDefault="007F5445" w:rsidP="007F5445">
      <w:pPr>
        <w:spacing w:after="0" w:line="240" w:lineRule="auto"/>
        <w:jc w:val="both"/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</w:pPr>
    </w:p>
    <w:p w:rsidR="007F5445" w:rsidRPr="006820FE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FE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</w:p>
    <w:p w:rsidR="007F5445" w:rsidRPr="006820FE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45" w:rsidRPr="006820FE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8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Байдимиров</w:t>
      </w:r>
    </w:p>
    <w:p w:rsidR="007F5445" w:rsidRPr="006820FE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45" w:rsidRPr="006820FE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445" w:rsidRPr="006820FE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445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445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445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445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445" w:rsidRDefault="007F5445" w:rsidP="007F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95"/>
    <w:rsid w:val="007F5445"/>
    <w:rsid w:val="00836F65"/>
    <w:rsid w:val="00956995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1A62-C8E9-4E4B-B7E4-D4D372F1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2019-04-22T05:58:00Z</dcterms:created>
  <dcterms:modified xsi:type="dcterms:W3CDTF">2019-04-22T05:58:00Z</dcterms:modified>
</cp:coreProperties>
</file>