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Ind w:w="-142" w:type="dxa"/>
        <w:tblLayout w:type="fixed"/>
        <w:tblLook w:val="01E0" w:firstRow="1" w:lastRow="1" w:firstColumn="1" w:lastColumn="1" w:noHBand="0" w:noVBand="0"/>
      </w:tblPr>
      <w:tblGrid>
        <w:gridCol w:w="4075"/>
        <w:gridCol w:w="1843"/>
        <w:gridCol w:w="3967"/>
      </w:tblGrid>
      <w:tr w:rsidR="00B474F2" w:rsidRPr="00210808" w:rsidTr="00B474F2">
        <w:tc>
          <w:tcPr>
            <w:tcW w:w="4075" w:type="dxa"/>
            <w:hideMark/>
          </w:tcPr>
          <w:p w:rsidR="00B474F2" w:rsidRDefault="00B474F2" w:rsidP="00B474F2">
            <w:pPr>
              <w:ind w:left="-142"/>
              <w:jc w:val="center"/>
              <w:rPr>
                <w:color w:val="333333"/>
                <w:sz w:val="28"/>
                <w:szCs w:val="28"/>
              </w:rPr>
            </w:pPr>
          </w:p>
          <w:p w:rsidR="00B474F2" w:rsidRPr="00210808" w:rsidRDefault="00B474F2" w:rsidP="00B474F2">
            <w:pPr>
              <w:ind w:left="-142"/>
              <w:jc w:val="center"/>
              <w:rPr>
                <w:color w:val="333333"/>
                <w:sz w:val="28"/>
                <w:szCs w:val="28"/>
              </w:rPr>
            </w:pPr>
            <w:r w:rsidRPr="00210808">
              <w:rPr>
                <w:color w:val="333333"/>
                <w:sz w:val="28"/>
                <w:szCs w:val="28"/>
              </w:rPr>
              <w:t>Баш</w:t>
            </w:r>
            <w:r w:rsidRPr="00210808">
              <w:rPr>
                <w:rFonts w:ascii="a_Timer Bashkir" w:hAnsi="a_Timer Bashkir"/>
                <w:color w:val="333333"/>
                <w:sz w:val="28"/>
                <w:szCs w:val="28"/>
              </w:rPr>
              <w:t>ҡ</w:t>
            </w:r>
            <w:r w:rsidRPr="00210808">
              <w:rPr>
                <w:color w:val="333333"/>
                <w:sz w:val="28"/>
                <w:szCs w:val="28"/>
              </w:rPr>
              <w:t>ортостан Республи</w:t>
            </w:r>
            <w:r w:rsidRPr="00210808">
              <w:rPr>
                <w:rFonts w:ascii="a_Timer Bashkir" w:hAnsi="a_Timer Bashkir"/>
                <w:color w:val="333333"/>
                <w:sz w:val="28"/>
                <w:szCs w:val="28"/>
              </w:rPr>
              <w:t>ҡ</w:t>
            </w:r>
            <w:r w:rsidRPr="00210808">
              <w:rPr>
                <w:color w:val="333333"/>
                <w:sz w:val="28"/>
                <w:szCs w:val="28"/>
              </w:rPr>
              <w:t>а</w:t>
            </w:r>
            <w:r w:rsidRPr="00210808">
              <w:rPr>
                <w:color w:val="333333"/>
                <w:sz w:val="28"/>
                <w:szCs w:val="28"/>
                <w:lang w:val="en-US"/>
              </w:rPr>
              <w:t>h</w:t>
            </w:r>
            <w:r w:rsidRPr="00210808">
              <w:rPr>
                <w:color w:val="333333"/>
                <w:sz w:val="28"/>
                <w:szCs w:val="28"/>
              </w:rPr>
              <w:t>ы</w:t>
            </w:r>
          </w:p>
          <w:p w:rsidR="00B474F2" w:rsidRPr="00210808" w:rsidRDefault="00B474F2" w:rsidP="00B474F2">
            <w:pPr>
              <w:ind w:left="-142" w:hanging="284"/>
              <w:jc w:val="center"/>
              <w:rPr>
                <w:color w:val="333333"/>
                <w:sz w:val="28"/>
                <w:szCs w:val="28"/>
              </w:rPr>
            </w:pPr>
            <w:r w:rsidRPr="00210808">
              <w:rPr>
                <w:color w:val="333333"/>
                <w:sz w:val="28"/>
                <w:szCs w:val="28"/>
              </w:rPr>
              <w:t>Миш</w:t>
            </w:r>
            <w:r w:rsidRPr="00210808">
              <w:rPr>
                <w:rFonts w:ascii="a_Timer Bashkir" w:hAnsi="a_Timer Bashkir"/>
                <w:color w:val="333333"/>
                <w:sz w:val="28"/>
                <w:szCs w:val="28"/>
              </w:rPr>
              <w:t>ҡ</w:t>
            </w:r>
            <w:r w:rsidRPr="00210808">
              <w:rPr>
                <w:color w:val="333333"/>
                <w:sz w:val="28"/>
                <w:szCs w:val="28"/>
              </w:rPr>
              <w:t>ә районы</w:t>
            </w:r>
          </w:p>
          <w:p w:rsidR="00B474F2" w:rsidRPr="00210808" w:rsidRDefault="00B474F2" w:rsidP="00B474F2">
            <w:pPr>
              <w:ind w:left="-142"/>
              <w:jc w:val="center"/>
              <w:rPr>
                <w:color w:val="333333"/>
                <w:sz w:val="28"/>
                <w:szCs w:val="28"/>
              </w:rPr>
            </w:pPr>
            <w:r w:rsidRPr="00210808">
              <w:rPr>
                <w:color w:val="333333"/>
                <w:sz w:val="28"/>
                <w:szCs w:val="28"/>
              </w:rPr>
              <w:t>Муниципаль районының</w:t>
            </w:r>
          </w:p>
          <w:p w:rsidR="00B474F2" w:rsidRPr="00210808" w:rsidRDefault="00B474F2" w:rsidP="00B474F2">
            <w:pPr>
              <w:ind w:left="-142"/>
              <w:jc w:val="center"/>
              <w:rPr>
                <w:color w:val="333333"/>
                <w:sz w:val="28"/>
                <w:szCs w:val="28"/>
              </w:rPr>
            </w:pPr>
            <w:r w:rsidRPr="00210808">
              <w:rPr>
                <w:rFonts w:ascii="a_Timer Bashkir" w:hAnsi="a_Timer Bashkir"/>
                <w:color w:val="333333"/>
                <w:sz w:val="28"/>
                <w:szCs w:val="28"/>
              </w:rPr>
              <w:t>Ҡ</w:t>
            </w:r>
            <w:r w:rsidRPr="00210808">
              <w:rPr>
                <w:color w:val="333333"/>
                <w:sz w:val="28"/>
                <w:szCs w:val="28"/>
              </w:rPr>
              <w:t>әмәй ауыл советы</w:t>
            </w:r>
          </w:p>
          <w:p w:rsidR="00B474F2" w:rsidRPr="00210808" w:rsidRDefault="00B474F2" w:rsidP="00B474F2">
            <w:pPr>
              <w:ind w:left="-142"/>
              <w:jc w:val="center"/>
              <w:rPr>
                <w:color w:val="333333"/>
                <w:sz w:val="28"/>
                <w:szCs w:val="28"/>
              </w:rPr>
            </w:pPr>
            <w:r w:rsidRPr="00210808">
              <w:rPr>
                <w:color w:val="333333"/>
                <w:sz w:val="28"/>
                <w:szCs w:val="28"/>
              </w:rPr>
              <w:t xml:space="preserve">Ауыл </w:t>
            </w:r>
            <w:proofErr w:type="spellStart"/>
            <w:r w:rsidRPr="00210808">
              <w:rPr>
                <w:color w:val="333333"/>
                <w:sz w:val="28"/>
                <w:szCs w:val="28"/>
              </w:rPr>
              <w:t>биләмә</w:t>
            </w:r>
            <w:proofErr w:type="spellEnd"/>
            <w:r w:rsidRPr="00210808">
              <w:rPr>
                <w:rFonts w:ascii="Baskerville Old Face" w:hAnsi="Baskerville Old Face"/>
                <w:color w:val="333333"/>
                <w:sz w:val="28"/>
                <w:szCs w:val="28"/>
                <w:lang w:val="en-US"/>
              </w:rPr>
              <w:t>h</w:t>
            </w:r>
            <w:r w:rsidRPr="00210808">
              <w:rPr>
                <w:color w:val="333333"/>
                <w:sz w:val="28"/>
                <w:szCs w:val="28"/>
              </w:rPr>
              <w:t>е</w:t>
            </w:r>
          </w:p>
          <w:p w:rsidR="00B474F2" w:rsidRPr="00210808" w:rsidRDefault="00B474F2" w:rsidP="00B474F2">
            <w:pPr>
              <w:ind w:left="-142"/>
              <w:jc w:val="center"/>
              <w:rPr>
                <w:color w:val="333333"/>
                <w:sz w:val="28"/>
                <w:szCs w:val="28"/>
              </w:rPr>
            </w:pPr>
            <w:r w:rsidRPr="00210808">
              <w:rPr>
                <w:color w:val="333333"/>
                <w:sz w:val="28"/>
                <w:szCs w:val="28"/>
              </w:rPr>
              <w:t>Советы</w:t>
            </w:r>
          </w:p>
          <w:p w:rsidR="00B474F2" w:rsidRPr="00210808" w:rsidRDefault="00B474F2" w:rsidP="00B474F2">
            <w:pPr>
              <w:ind w:left="-142"/>
              <w:jc w:val="center"/>
              <w:rPr>
                <w:color w:val="333333"/>
              </w:rPr>
            </w:pPr>
          </w:p>
        </w:tc>
        <w:tc>
          <w:tcPr>
            <w:tcW w:w="1843" w:type="dxa"/>
            <w:hideMark/>
          </w:tcPr>
          <w:p w:rsidR="00B474F2" w:rsidRPr="00210808" w:rsidRDefault="00B474F2" w:rsidP="00B474F2">
            <w:pPr>
              <w:ind w:left="-142" w:right="-107"/>
              <w:rPr>
                <w:sz w:val="24"/>
                <w:szCs w:val="24"/>
              </w:rPr>
            </w:pPr>
            <w:r w:rsidRPr="00210808">
              <w:rPr>
                <w:noProof/>
                <w:sz w:val="24"/>
                <w:szCs w:val="24"/>
              </w:rPr>
              <w:drawing>
                <wp:inline distT="0" distB="0" distL="0" distR="0" wp14:anchorId="20DF1965" wp14:editId="29DDE94C">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B474F2" w:rsidRDefault="00B474F2" w:rsidP="00B474F2">
            <w:pPr>
              <w:ind w:left="-142"/>
              <w:jc w:val="center"/>
              <w:rPr>
                <w:color w:val="333333"/>
                <w:sz w:val="28"/>
                <w:szCs w:val="28"/>
              </w:rPr>
            </w:pPr>
          </w:p>
          <w:p w:rsidR="00B474F2" w:rsidRPr="00210808" w:rsidRDefault="00B474F2" w:rsidP="00B474F2">
            <w:pPr>
              <w:ind w:left="-142"/>
              <w:jc w:val="center"/>
              <w:rPr>
                <w:color w:val="333333"/>
                <w:sz w:val="28"/>
                <w:szCs w:val="28"/>
              </w:rPr>
            </w:pPr>
            <w:r w:rsidRPr="00210808">
              <w:rPr>
                <w:color w:val="333333"/>
                <w:sz w:val="28"/>
                <w:szCs w:val="28"/>
              </w:rPr>
              <w:t>Совет</w:t>
            </w:r>
          </w:p>
          <w:p w:rsidR="00B474F2" w:rsidRPr="00210808" w:rsidRDefault="00B474F2" w:rsidP="00B474F2">
            <w:pPr>
              <w:ind w:left="-142"/>
              <w:jc w:val="center"/>
              <w:rPr>
                <w:color w:val="333333"/>
                <w:sz w:val="24"/>
                <w:szCs w:val="24"/>
              </w:rPr>
            </w:pPr>
            <w:r w:rsidRPr="00210808">
              <w:rPr>
                <w:color w:val="333333"/>
                <w:sz w:val="28"/>
                <w:szCs w:val="28"/>
              </w:rPr>
              <w:t>Сельского поселения</w:t>
            </w:r>
          </w:p>
          <w:p w:rsidR="00B474F2" w:rsidRPr="00210808" w:rsidRDefault="00B474F2" w:rsidP="00B474F2">
            <w:pPr>
              <w:ind w:left="-142"/>
              <w:jc w:val="center"/>
              <w:rPr>
                <w:color w:val="333333"/>
                <w:sz w:val="24"/>
                <w:szCs w:val="24"/>
              </w:rPr>
            </w:pPr>
            <w:r w:rsidRPr="00210808">
              <w:rPr>
                <w:color w:val="333333"/>
                <w:sz w:val="28"/>
                <w:szCs w:val="28"/>
              </w:rPr>
              <w:t>Камеевский сельсовет</w:t>
            </w:r>
          </w:p>
          <w:p w:rsidR="00B474F2" w:rsidRPr="00210808" w:rsidRDefault="00B474F2" w:rsidP="00B474F2">
            <w:pPr>
              <w:ind w:left="-142"/>
              <w:jc w:val="center"/>
              <w:rPr>
                <w:color w:val="333333"/>
                <w:sz w:val="28"/>
                <w:szCs w:val="28"/>
              </w:rPr>
            </w:pPr>
            <w:r w:rsidRPr="00210808">
              <w:rPr>
                <w:color w:val="333333"/>
                <w:sz w:val="28"/>
                <w:szCs w:val="28"/>
              </w:rPr>
              <w:t>Муниципального района</w:t>
            </w:r>
          </w:p>
          <w:p w:rsidR="00B474F2" w:rsidRPr="00210808" w:rsidRDefault="00B474F2" w:rsidP="00B474F2">
            <w:pPr>
              <w:ind w:left="-142"/>
              <w:jc w:val="center"/>
              <w:rPr>
                <w:color w:val="333333"/>
                <w:sz w:val="28"/>
                <w:szCs w:val="28"/>
              </w:rPr>
            </w:pPr>
            <w:r w:rsidRPr="00210808">
              <w:rPr>
                <w:color w:val="333333"/>
                <w:sz w:val="28"/>
                <w:szCs w:val="28"/>
              </w:rPr>
              <w:t xml:space="preserve">Мишкинский район </w:t>
            </w:r>
          </w:p>
          <w:p w:rsidR="00B474F2" w:rsidRPr="00210808" w:rsidRDefault="00B474F2" w:rsidP="00B474F2">
            <w:pPr>
              <w:ind w:left="-142"/>
              <w:jc w:val="center"/>
              <w:rPr>
                <w:color w:val="333333"/>
                <w:sz w:val="28"/>
                <w:szCs w:val="28"/>
              </w:rPr>
            </w:pPr>
            <w:r w:rsidRPr="00210808">
              <w:rPr>
                <w:color w:val="333333"/>
                <w:sz w:val="28"/>
                <w:szCs w:val="28"/>
              </w:rPr>
              <w:t>Республики Башкортостан</w:t>
            </w:r>
          </w:p>
          <w:p w:rsidR="00B474F2" w:rsidRPr="00210808" w:rsidRDefault="00B474F2" w:rsidP="00B474F2">
            <w:pPr>
              <w:ind w:left="-142"/>
              <w:jc w:val="center"/>
              <w:rPr>
                <w:sz w:val="24"/>
                <w:szCs w:val="24"/>
              </w:rPr>
            </w:pPr>
          </w:p>
        </w:tc>
      </w:tr>
    </w:tbl>
    <w:p w:rsidR="00B474F2" w:rsidRPr="00210808" w:rsidRDefault="00B474F2" w:rsidP="00B474F2">
      <w:pPr>
        <w:ind w:left="-142"/>
        <w:jc w:val="both"/>
        <w:rPr>
          <w:sz w:val="24"/>
          <w:szCs w:val="24"/>
        </w:rPr>
      </w:pPr>
      <w:r w:rsidRPr="00210808">
        <w:rPr>
          <w:sz w:val="24"/>
          <w:szCs w:val="24"/>
        </w:rPr>
        <w:t xml:space="preserve">  _____________________________________________________________________________</w:t>
      </w:r>
    </w:p>
    <w:p w:rsidR="00B474F2" w:rsidRPr="00210808" w:rsidRDefault="00B474F2" w:rsidP="00B474F2">
      <w:pPr>
        <w:ind w:left="-142"/>
        <w:jc w:val="right"/>
        <w:rPr>
          <w:b/>
          <w:sz w:val="24"/>
          <w:szCs w:val="24"/>
        </w:rPr>
      </w:pPr>
      <w:r w:rsidRPr="00210808">
        <w:rPr>
          <w:sz w:val="24"/>
          <w:szCs w:val="24"/>
        </w:rPr>
        <w:t xml:space="preserve">     </w:t>
      </w:r>
    </w:p>
    <w:p w:rsidR="00B474F2" w:rsidRPr="00210808" w:rsidRDefault="00B474F2" w:rsidP="00B474F2">
      <w:pPr>
        <w:ind w:left="-142"/>
        <w:jc w:val="center"/>
        <w:rPr>
          <w:rFonts w:eastAsia="Calibri"/>
          <w:sz w:val="28"/>
          <w:szCs w:val="22"/>
        </w:rPr>
      </w:pPr>
      <w:r>
        <w:rPr>
          <w:rFonts w:ascii="a_Timer Bashkir" w:eastAsia="Calibri" w:hAnsi="a_Timer Bashkir"/>
          <w:sz w:val="28"/>
          <w:szCs w:val="22"/>
        </w:rPr>
        <w:t xml:space="preserve">      </w:t>
      </w:r>
      <w:r w:rsidRPr="00210808">
        <w:rPr>
          <w:rFonts w:ascii="a_Timer Bashkir" w:eastAsia="Calibri" w:hAnsi="a_Timer Bashkir"/>
          <w:sz w:val="28"/>
          <w:szCs w:val="22"/>
        </w:rPr>
        <w:t>Ҡ</w:t>
      </w:r>
      <w:r w:rsidRPr="00210808">
        <w:rPr>
          <w:rFonts w:eastAsia="Calibri"/>
          <w:sz w:val="28"/>
          <w:szCs w:val="22"/>
        </w:rPr>
        <w:t xml:space="preserve">АРАР                                                   </w:t>
      </w:r>
      <w:r>
        <w:rPr>
          <w:rFonts w:eastAsia="Calibri"/>
          <w:sz w:val="28"/>
          <w:szCs w:val="22"/>
        </w:rPr>
        <w:t xml:space="preserve">   </w:t>
      </w:r>
      <w:r w:rsidRPr="00210808">
        <w:rPr>
          <w:rFonts w:eastAsia="Calibri"/>
          <w:sz w:val="28"/>
          <w:szCs w:val="22"/>
        </w:rPr>
        <w:t xml:space="preserve">         Р Е Ш Е Н И Е</w:t>
      </w:r>
    </w:p>
    <w:p w:rsidR="00B474F2" w:rsidRPr="00210808" w:rsidRDefault="00B474F2" w:rsidP="00B474F2">
      <w:pPr>
        <w:ind w:left="-142"/>
        <w:jc w:val="both"/>
        <w:rPr>
          <w:rFonts w:eastAsia="Calibri"/>
          <w:b/>
          <w:sz w:val="28"/>
          <w:szCs w:val="22"/>
        </w:rPr>
      </w:pPr>
    </w:p>
    <w:p w:rsidR="00B474F2" w:rsidRDefault="00B474F2" w:rsidP="00B474F2">
      <w:pPr>
        <w:spacing w:after="160" w:line="259" w:lineRule="auto"/>
        <w:ind w:left="-142"/>
        <w:rPr>
          <w:b/>
          <w:bCs/>
          <w:sz w:val="28"/>
          <w:szCs w:val="28"/>
        </w:rPr>
      </w:pPr>
      <w:r>
        <w:rPr>
          <w:rFonts w:eastAsia="Calibri"/>
          <w:sz w:val="28"/>
          <w:szCs w:val="22"/>
          <w:lang w:eastAsia="en-US"/>
        </w:rPr>
        <w:t xml:space="preserve">     </w:t>
      </w:r>
      <w:r w:rsidRPr="00210808">
        <w:rPr>
          <w:rFonts w:eastAsia="Calibri"/>
          <w:sz w:val="28"/>
          <w:szCs w:val="22"/>
          <w:lang w:eastAsia="en-US"/>
        </w:rPr>
        <w:t xml:space="preserve"> </w:t>
      </w:r>
      <w:r>
        <w:rPr>
          <w:rFonts w:eastAsia="Calibri"/>
          <w:sz w:val="28"/>
          <w:szCs w:val="22"/>
          <w:lang w:eastAsia="en-US"/>
        </w:rPr>
        <w:t xml:space="preserve">  </w:t>
      </w:r>
      <w:r>
        <w:rPr>
          <w:rFonts w:eastAsia="Calibri"/>
          <w:sz w:val="28"/>
          <w:szCs w:val="22"/>
          <w:lang w:eastAsia="en-US"/>
        </w:rPr>
        <w:t>01 октябрь</w:t>
      </w:r>
      <w:r w:rsidRPr="00210808">
        <w:rPr>
          <w:rFonts w:eastAsia="Calibri"/>
          <w:sz w:val="28"/>
          <w:szCs w:val="22"/>
          <w:lang w:eastAsia="en-US"/>
        </w:rPr>
        <w:t xml:space="preserve"> 2021 йыл                </w:t>
      </w:r>
      <w:r>
        <w:rPr>
          <w:rFonts w:eastAsia="Calibri"/>
          <w:sz w:val="28"/>
          <w:szCs w:val="22"/>
          <w:lang w:eastAsia="en-US"/>
        </w:rPr>
        <w:t xml:space="preserve">  </w:t>
      </w:r>
      <w:r w:rsidRPr="00210808">
        <w:rPr>
          <w:rFonts w:eastAsia="Calibri"/>
          <w:sz w:val="28"/>
          <w:szCs w:val="22"/>
          <w:lang w:eastAsia="en-US"/>
        </w:rPr>
        <w:t xml:space="preserve">№ </w:t>
      </w:r>
      <w:r>
        <w:rPr>
          <w:rFonts w:eastAsia="Calibri"/>
          <w:sz w:val="28"/>
          <w:szCs w:val="22"/>
          <w:lang w:eastAsia="en-US"/>
        </w:rPr>
        <w:t>204</w:t>
      </w:r>
      <w:r w:rsidRPr="00210808">
        <w:rPr>
          <w:rFonts w:eastAsia="Calibri"/>
          <w:sz w:val="28"/>
          <w:szCs w:val="22"/>
          <w:lang w:eastAsia="en-US"/>
        </w:rPr>
        <w:t xml:space="preserve">                  </w:t>
      </w:r>
      <w:r>
        <w:rPr>
          <w:rFonts w:eastAsia="Calibri"/>
          <w:sz w:val="28"/>
          <w:szCs w:val="22"/>
          <w:lang w:eastAsia="en-US"/>
        </w:rPr>
        <w:t>01 октября</w:t>
      </w:r>
      <w:r w:rsidRPr="00210808">
        <w:rPr>
          <w:rFonts w:eastAsia="Calibri"/>
          <w:sz w:val="28"/>
          <w:szCs w:val="22"/>
          <w:lang w:eastAsia="en-US"/>
        </w:rPr>
        <w:t xml:space="preserve"> 2021 года</w:t>
      </w:r>
    </w:p>
    <w:p w:rsidR="00B474F2" w:rsidRPr="00A83F8F" w:rsidRDefault="00B474F2" w:rsidP="00B474F2">
      <w:pPr>
        <w:autoSpaceDE w:val="0"/>
        <w:autoSpaceDN w:val="0"/>
        <w:adjustRightInd w:val="0"/>
        <w:ind w:left="-142"/>
        <w:jc w:val="center"/>
        <w:outlineLvl w:val="0"/>
        <w:rPr>
          <w:bCs/>
          <w:sz w:val="28"/>
          <w:szCs w:val="28"/>
        </w:rPr>
      </w:pPr>
      <w:r w:rsidRPr="00A83F8F">
        <w:rPr>
          <w:bCs/>
          <w:sz w:val="28"/>
          <w:szCs w:val="28"/>
        </w:rPr>
        <w:t xml:space="preserve">Об утверждении Положения о порядке реализации </w:t>
      </w:r>
    </w:p>
    <w:p w:rsidR="00B474F2" w:rsidRPr="00A83F8F" w:rsidRDefault="00B474F2" w:rsidP="00B474F2">
      <w:pPr>
        <w:autoSpaceDE w:val="0"/>
        <w:autoSpaceDN w:val="0"/>
        <w:adjustRightInd w:val="0"/>
        <w:ind w:left="-142"/>
        <w:jc w:val="center"/>
        <w:outlineLvl w:val="0"/>
        <w:rPr>
          <w:sz w:val="28"/>
          <w:szCs w:val="28"/>
          <w:lang w:eastAsia="ar-SA"/>
        </w:rPr>
      </w:pPr>
      <w:r w:rsidRPr="00A83F8F">
        <w:rPr>
          <w:bCs/>
          <w:sz w:val="28"/>
          <w:szCs w:val="28"/>
        </w:rPr>
        <w:t>правотворческой инициативы граждан в</w:t>
      </w:r>
      <w:r w:rsidRPr="00A83F8F">
        <w:rPr>
          <w:sz w:val="28"/>
          <w:szCs w:val="28"/>
          <w:lang w:eastAsia="ar-SA"/>
        </w:rPr>
        <w:t xml:space="preserve"> сельском поселении</w:t>
      </w:r>
    </w:p>
    <w:p w:rsidR="00B474F2" w:rsidRPr="00A83F8F" w:rsidRDefault="00B474F2" w:rsidP="00B474F2">
      <w:pPr>
        <w:autoSpaceDE w:val="0"/>
        <w:autoSpaceDN w:val="0"/>
        <w:adjustRightInd w:val="0"/>
        <w:ind w:left="-142"/>
        <w:jc w:val="center"/>
        <w:outlineLvl w:val="0"/>
        <w:rPr>
          <w:sz w:val="28"/>
          <w:szCs w:val="28"/>
          <w:lang w:eastAsia="ar-SA"/>
        </w:rPr>
      </w:pPr>
      <w:r w:rsidRPr="00A83F8F">
        <w:rPr>
          <w:sz w:val="28"/>
          <w:szCs w:val="28"/>
          <w:lang w:eastAsia="ar-SA"/>
        </w:rPr>
        <w:t xml:space="preserve"> Камеевский сельсовет муниципальном районе Мишкинский район</w:t>
      </w:r>
    </w:p>
    <w:p w:rsidR="00B474F2" w:rsidRPr="00A83F8F" w:rsidRDefault="00B474F2" w:rsidP="00B474F2">
      <w:pPr>
        <w:autoSpaceDE w:val="0"/>
        <w:autoSpaceDN w:val="0"/>
        <w:adjustRightInd w:val="0"/>
        <w:ind w:left="-142"/>
        <w:jc w:val="center"/>
        <w:outlineLvl w:val="0"/>
        <w:rPr>
          <w:sz w:val="28"/>
          <w:szCs w:val="28"/>
          <w:lang w:eastAsia="ar-SA"/>
        </w:rPr>
      </w:pPr>
      <w:r w:rsidRPr="00A83F8F">
        <w:rPr>
          <w:sz w:val="28"/>
          <w:szCs w:val="28"/>
          <w:lang w:eastAsia="ar-SA"/>
        </w:rPr>
        <w:t xml:space="preserve"> Республики Башкортостан  </w:t>
      </w:r>
    </w:p>
    <w:p w:rsidR="00B474F2" w:rsidRPr="00EA6DFF" w:rsidRDefault="00B474F2" w:rsidP="00B474F2">
      <w:pPr>
        <w:ind w:left="-142" w:firstLine="709"/>
        <w:jc w:val="center"/>
        <w:rPr>
          <w:rFonts w:eastAsia="Calibri"/>
          <w:sz w:val="28"/>
          <w:szCs w:val="28"/>
          <w:lang w:eastAsia="en-US"/>
        </w:rPr>
      </w:pPr>
    </w:p>
    <w:p w:rsidR="00B474F2" w:rsidRPr="00EA6DFF" w:rsidRDefault="00B474F2" w:rsidP="00B474F2">
      <w:pPr>
        <w:ind w:left="-142" w:firstLine="709"/>
        <w:jc w:val="both"/>
        <w:rPr>
          <w:rFonts w:eastAsia="Calibri"/>
          <w:sz w:val="28"/>
          <w:szCs w:val="28"/>
          <w:lang w:eastAsia="en-US"/>
        </w:rPr>
      </w:pPr>
      <w:r>
        <w:rPr>
          <w:rFonts w:eastAsia="Calibri"/>
          <w:sz w:val="28"/>
          <w:szCs w:val="28"/>
          <w:lang w:eastAsia="en-US"/>
        </w:rPr>
        <w:t>Руководствуясь ст.26 Федерального закона от 06.10.2003 №131-ФЗ «Об общих принципах организации местного самоуправления в Российской Федерации», ст</w:t>
      </w:r>
      <w:r w:rsidRPr="006977FF">
        <w:rPr>
          <w:rFonts w:eastAsia="Calibri"/>
          <w:sz w:val="28"/>
          <w:szCs w:val="28"/>
          <w:lang w:eastAsia="en-US"/>
        </w:rPr>
        <w:t>.</w:t>
      </w:r>
      <w:r>
        <w:rPr>
          <w:rFonts w:eastAsia="Calibri"/>
          <w:sz w:val="28"/>
          <w:szCs w:val="28"/>
          <w:lang w:eastAsia="en-US"/>
        </w:rPr>
        <w:t xml:space="preserve"> 11 Устава сельского поселения Камеевский сельсовет муниципального района Мишкинский район Республики Башкортостан и в целях реализации права граждан на осуществление правотворческой инициативы, </w:t>
      </w:r>
      <w:r w:rsidRPr="00EA6DFF">
        <w:rPr>
          <w:rFonts w:eastAsia="Calibri"/>
          <w:sz w:val="28"/>
          <w:szCs w:val="28"/>
          <w:lang w:eastAsia="en-US"/>
        </w:rPr>
        <w:t>Совет</w:t>
      </w:r>
      <w:r>
        <w:rPr>
          <w:rFonts w:eastAsia="Calibri"/>
          <w:sz w:val="28"/>
          <w:szCs w:val="28"/>
          <w:lang w:eastAsia="en-US"/>
        </w:rPr>
        <w:t xml:space="preserve"> сельского поселения Камеевский сельсовет</w:t>
      </w:r>
      <w:r w:rsidRPr="00EA6DFF">
        <w:rPr>
          <w:rFonts w:eastAsia="Calibri"/>
          <w:sz w:val="28"/>
          <w:szCs w:val="28"/>
          <w:lang w:eastAsia="en-US"/>
        </w:rPr>
        <w:t xml:space="preserve"> муниципального района Мишкинский район Республики Башкортостан </w:t>
      </w:r>
      <w:r>
        <w:rPr>
          <w:rFonts w:eastAsia="Calibri"/>
          <w:sz w:val="28"/>
          <w:szCs w:val="28"/>
          <w:lang w:eastAsia="en-US"/>
        </w:rPr>
        <w:t>28</w:t>
      </w:r>
      <w:r w:rsidRPr="00EA6DFF">
        <w:rPr>
          <w:rFonts w:eastAsia="Calibri"/>
          <w:sz w:val="28"/>
          <w:szCs w:val="28"/>
          <w:lang w:eastAsia="en-US"/>
        </w:rPr>
        <w:t xml:space="preserve"> созыва р е ш и л:</w:t>
      </w:r>
    </w:p>
    <w:p w:rsidR="00B474F2" w:rsidRDefault="00B474F2" w:rsidP="00B474F2">
      <w:pPr>
        <w:ind w:left="-142" w:firstLine="709"/>
        <w:jc w:val="both"/>
        <w:rPr>
          <w:rFonts w:eastAsia="Calibri"/>
          <w:sz w:val="28"/>
          <w:szCs w:val="28"/>
          <w:lang w:eastAsia="en-US"/>
        </w:rPr>
      </w:pPr>
      <w:r w:rsidRPr="00EA6DFF">
        <w:rPr>
          <w:rFonts w:eastAsia="Calibri"/>
          <w:sz w:val="28"/>
          <w:szCs w:val="28"/>
          <w:lang w:eastAsia="en-US"/>
        </w:rPr>
        <w:t xml:space="preserve">1. </w:t>
      </w:r>
      <w:r>
        <w:rPr>
          <w:rFonts w:eastAsia="Calibri"/>
          <w:sz w:val="28"/>
          <w:szCs w:val="28"/>
          <w:lang w:eastAsia="en-US"/>
        </w:rPr>
        <w:t xml:space="preserve">Утвердить Положение о порядке реализации правотворческой инициативы граждан в сельском поселении Камеевский сельсовет муниципальном района Мишкинский район Республики Башкортостан (прилагается). </w:t>
      </w:r>
    </w:p>
    <w:p w:rsidR="00B474F2" w:rsidRPr="00623178" w:rsidRDefault="00B474F2" w:rsidP="00B474F2">
      <w:pPr>
        <w:ind w:left="-142" w:firstLine="709"/>
        <w:jc w:val="both"/>
        <w:rPr>
          <w:sz w:val="28"/>
          <w:szCs w:val="28"/>
        </w:rPr>
      </w:pPr>
      <w:r>
        <w:rPr>
          <w:rFonts w:eastAsia="Calibri"/>
          <w:sz w:val="28"/>
          <w:szCs w:val="28"/>
          <w:lang w:eastAsia="en-US"/>
        </w:rPr>
        <w:t xml:space="preserve">2. Признать утратившим силу Решение Совета сельского поселения Камеевский сельсовет муниципального района Мишкинский район Республики Башкортостан от 17.05.2013 года № 214 </w:t>
      </w:r>
      <w:r w:rsidRPr="00623178">
        <w:rPr>
          <w:rFonts w:eastAsia="Calibri"/>
          <w:sz w:val="28"/>
          <w:szCs w:val="28"/>
          <w:lang w:eastAsia="en-US"/>
        </w:rPr>
        <w:t>«Об утверждении Положения о правотворческой инициативе граждан Сельского Поселения Камеевский сельсовет муниципального района Мишкинский район Республики Башкортостан».</w:t>
      </w:r>
    </w:p>
    <w:p w:rsidR="00B474F2" w:rsidRDefault="00B474F2" w:rsidP="00B474F2">
      <w:pPr>
        <w:pStyle w:val="a3"/>
        <w:spacing w:before="0" w:beforeAutospacing="0" w:after="0" w:afterAutospacing="0"/>
        <w:ind w:left="-142" w:firstLine="708"/>
        <w:jc w:val="both"/>
        <w:rPr>
          <w:color w:val="000000"/>
          <w:sz w:val="28"/>
          <w:szCs w:val="28"/>
        </w:rPr>
      </w:pPr>
      <w:r>
        <w:rPr>
          <w:bCs/>
          <w:sz w:val="28"/>
          <w:szCs w:val="28"/>
        </w:rPr>
        <w:t xml:space="preserve">3. </w:t>
      </w:r>
      <w:r>
        <w:rPr>
          <w:color w:val="000000"/>
          <w:sz w:val="28"/>
          <w:szCs w:val="28"/>
        </w:rPr>
        <w:t>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(с.Камеево, ул. Центральная, д.1) и разместить на официальном сайте Администрации муниципального района Мишкинский район Республики Башкортостан https://mishkan.ru в разделе поселения – Камеевский сельсовет.</w:t>
      </w:r>
    </w:p>
    <w:p w:rsidR="00B474F2" w:rsidRDefault="00B474F2" w:rsidP="00B474F2">
      <w:pPr>
        <w:pStyle w:val="a3"/>
        <w:spacing w:before="0" w:beforeAutospacing="0" w:after="0" w:afterAutospacing="0"/>
        <w:ind w:left="-142" w:firstLine="708"/>
        <w:jc w:val="both"/>
        <w:rPr>
          <w:sz w:val="28"/>
          <w:szCs w:val="28"/>
        </w:rPr>
      </w:pPr>
    </w:p>
    <w:p w:rsidR="00B474F2" w:rsidRPr="00703A22" w:rsidRDefault="00B474F2" w:rsidP="00B474F2">
      <w:pPr>
        <w:ind w:left="-142" w:firstLine="283"/>
        <w:jc w:val="both"/>
        <w:rPr>
          <w:sz w:val="28"/>
          <w:szCs w:val="28"/>
        </w:rPr>
      </w:pPr>
      <w:r w:rsidRPr="00703A22">
        <w:rPr>
          <w:sz w:val="28"/>
          <w:szCs w:val="28"/>
        </w:rPr>
        <w:t>Глава сельского поселения</w:t>
      </w:r>
    </w:p>
    <w:p w:rsidR="00B474F2" w:rsidRPr="00703A22" w:rsidRDefault="00B474F2" w:rsidP="00B474F2">
      <w:pPr>
        <w:ind w:left="-142" w:firstLine="283"/>
        <w:jc w:val="both"/>
        <w:rPr>
          <w:sz w:val="28"/>
          <w:szCs w:val="28"/>
        </w:rPr>
      </w:pPr>
      <w:r w:rsidRPr="00703A22">
        <w:rPr>
          <w:sz w:val="28"/>
          <w:szCs w:val="28"/>
        </w:rPr>
        <w:t>Камеевский сельсовет                                                                              Г.А.Байдимиров</w:t>
      </w:r>
    </w:p>
    <w:p w:rsidR="00B474F2" w:rsidRPr="00703A22" w:rsidRDefault="00B474F2" w:rsidP="00B474F2">
      <w:pPr>
        <w:autoSpaceDE w:val="0"/>
        <w:autoSpaceDN w:val="0"/>
        <w:adjustRightInd w:val="0"/>
        <w:ind w:left="-142"/>
        <w:jc w:val="both"/>
        <w:outlineLvl w:val="0"/>
        <w:rPr>
          <w:sz w:val="28"/>
          <w:szCs w:val="28"/>
        </w:rPr>
      </w:pPr>
    </w:p>
    <w:p w:rsidR="00B474F2" w:rsidRPr="000B67DC" w:rsidRDefault="00B474F2" w:rsidP="00B474F2">
      <w:pPr>
        <w:autoSpaceDE w:val="0"/>
        <w:autoSpaceDN w:val="0"/>
        <w:adjustRightInd w:val="0"/>
        <w:ind w:left="-142"/>
        <w:jc w:val="right"/>
        <w:outlineLvl w:val="0"/>
        <w:rPr>
          <w:szCs w:val="28"/>
        </w:rPr>
      </w:pPr>
      <w:r w:rsidRPr="000B67DC">
        <w:rPr>
          <w:szCs w:val="28"/>
        </w:rPr>
        <w:t xml:space="preserve">Приложение </w:t>
      </w:r>
    </w:p>
    <w:p w:rsidR="00B474F2" w:rsidRPr="000B67DC" w:rsidRDefault="00B474F2" w:rsidP="00B474F2">
      <w:pPr>
        <w:autoSpaceDE w:val="0"/>
        <w:autoSpaceDN w:val="0"/>
        <w:adjustRightInd w:val="0"/>
        <w:ind w:left="-142"/>
        <w:jc w:val="right"/>
        <w:outlineLvl w:val="0"/>
        <w:rPr>
          <w:szCs w:val="28"/>
        </w:rPr>
      </w:pPr>
      <w:r w:rsidRPr="000B67DC">
        <w:rPr>
          <w:szCs w:val="28"/>
        </w:rPr>
        <w:t xml:space="preserve">к решению Совета </w:t>
      </w:r>
    </w:p>
    <w:p w:rsidR="00B474F2" w:rsidRDefault="00B474F2" w:rsidP="00B474F2">
      <w:pPr>
        <w:autoSpaceDE w:val="0"/>
        <w:autoSpaceDN w:val="0"/>
        <w:adjustRightInd w:val="0"/>
        <w:ind w:left="-142"/>
        <w:jc w:val="right"/>
        <w:outlineLvl w:val="0"/>
        <w:rPr>
          <w:szCs w:val="28"/>
        </w:rPr>
      </w:pPr>
      <w:r>
        <w:rPr>
          <w:szCs w:val="28"/>
        </w:rPr>
        <w:t xml:space="preserve">сельского поселения </w:t>
      </w:r>
    </w:p>
    <w:p w:rsidR="00B474F2" w:rsidRDefault="00B474F2" w:rsidP="00B474F2">
      <w:pPr>
        <w:autoSpaceDE w:val="0"/>
        <w:autoSpaceDN w:val="0"/>
        <w:adjustRightInd w:val="0"/>
        <w:ind w:left="-142"/>
        <w:jc w:val="right"/>
        <w:outlineLvl w:val="0"/>
        <w:rPr>
          <w:szCs w:val="28"/>
        </w:rPr>
      </w:pPr>
      <w:r>
        <w:rPr>
          <w:szCs w:val="28"/>
        </w:rPr>
        <w:t xml:space="preserve">Камеевский сельсовет </w:t>
      </w:r>
    </w:p>
    <w:p w:rsidR="00B474F2" w:rsidRPr="000B67DC" w:rsidRDefault="00B474F2" w:rsidP="00B474F2">
      <w:pPr>
        <w:autoSpaceDE w:val="0"/>
        <w:autoSpaceDN w:val="0"/>
        <w:adjustRightInd w:val="0"/>
        <w:ind w:left="-142"/>
        <w:jc w:val="right"/>
        <w:outlineLvl w:val="0"/>
        <w:rPr>
          <w:szCs w:val="28"/>
        </w:rPr>
      </w:pPr>
      <w:r w:rsidRPr="000B67DC">
        <w:rPr>
          <w:szCs w:val="28"/>
        </w:rPr>
        <w:t>муниципального района</w:t>
      </w:r>
    </w:p>
    <w:p w:rsidR="00B474F2" w:rsidRPr="000B67DC" w:rsidRDefault="00B474F2" w:rsidP="00B474F2">
      <w:pPr>
        <w:autoSpaceDE w:val="0"/>
        <w:autoSpaceDN w:val="0"/>
        <w:adjustRightInd w:val="0"/>
        <w:ind w:left="-142"/>
        <w:jc w:val="right"/>
        <w:outlineLvl w:val="0"/>
        <w:rPr>
          <w:szCs w:val="28"/>
        </w:rPr>
      </w:pPr>
      <w:r w:rsidRPr="000B67DC">
        <w:rPr>
          <w:szCs w:val="28"/>
        </w:rPr>
        <w:t>Мишкинский район</w:t>
      </w:r>
    </w:p>
    <w:p w:rsidR="00B474F2" w:rsidRPr="000B67DC" w:rsidRDefault="00B474F2" w:rsidP="00B474F2">
      <w:pPr>
        <w:autoSpaceDE w:val="0"/>
        <w:autoSpaceDN w:val="0"/>
        <w:adjustRightInd w:val="0"/>
        <w:ind w:left="-142"/>
        <w:jc w:val="right"/>
        <w:outlineLvl w:val="0"/>
        <w:rPr>
          <w:szCs w:val="28"/>
        </w:rPr>
      </w:pPr>
      <w:r w:rsidRPr="000B67DC">
        <w:rPr>
          <w:szCs w:val="28"/>
        </w:rPr>
        <w:t xml:space="preserve">Республики Башкортостан </w:t>
      </w:r>
    </w:p>
    <w:p w:rsidR="00B474F2" w:rsidRDefault="00B474F2" w:rsidP="00B474F2">
      <w:pPr>
        <w:widowControl w:val="0"/>
        <w:autoSpaceDE w:val="0"/>
        <w:autoSpaceDN w:val="0"/>
        <w:adjustRightInd w:val="0"/>
        <w:spacing w:after="200" w:line="276" w:lineRule="auto"/>
        <w:ind w:left="-142"/>
        <w:jc w:val="right"/>
        <w:rPr>
          <w:szCs w:val="28"/>
        </w:rPr>
      </w:pPr>
      <w:r>
        <w:rPr>
          <w:szCs w:val="28"/>
        </w:rPr>
        <w:t xml:space="preserve">от 01 октября </w:t>
      </w:r>
      <w:r w:rsidRPr="000B67DC">
        <w:rPr>
          <w:szCs w:val="28"/>
        </w:rPr>
        <w:t>202</w:t>
      </w:r>
      <w:r>
        <w:rPr>
          <w:szCs w:val="28"/>
        </w:rPr>
        <w:t>1</w:t>
      </w:r>
      <w:r w:rsidRPr="000B67DC">
        <w:rPr>
          <w:szCs w:val="28"/>
        </w:rPr>
        <w:t xml:space="preserve"> года №</w:t>
      </w:r>
      <w:r>
        <w:rPr>
          <w:szCs w:val="28"/>
        </w:rPr>
        <w:t xml:space="preserve"> 204</w:t>
      </w:r>
    </w:p>
    <w:p w:rsidR="00B474F2" w:rsidRDefault="00B474F2" w:rsidP="00B474F2">
      <w:pPr>
        <w:autoSpaceDE w:val="0"/>
        <w:autoSpaceDN w:val="0"/>
        <w:adjustRightInd w:val="0"/>
        <w:ind w:left="-142"/>
        <w:jc w:val="center"/>
        <w:outlineLvl w:val="0"/>
        <w:rPr>
          <w:b/>
          <w:bCs/>
          <w:sz w:val="28"/>
          <w:szCs w:val="28"/>
        </w:rPr>
      </w:pPr>
    </w:p>
    <w:p w:rsidR="00B474F2" w:rsidRPr="00F93957" w:rsidRDefault="00B474F2" w:rsidP="00B474F2">
      <w:pPr>
        <w:autoSpaceDE w:val="0"/>
        <w:autoSpaceDN w:val="0"/>
        <w:adjustRightInd w:val="0"/>
        <w:ind w:left="-142"/>
        <w:jc w:val="center"/>
        <w:outlineLvl w:val="0"/>
        <w:rPr>
          <w:b/>
          <w:bCs/>
          <w:sz w:val="28"/>
          <w:szCs w:val="28"/>
        </w:rPr>
      </w:pPr>
      <w:r w:rsidRPr="00F93957">
        <w:rPr>
          <w:b/>
          <w:bCs/>
          <w:sz w:val="28"/>
          <w:szCs w:val="28"/>
        </w:rPr>
        <w:t xml:space="preserve">Положения о порядке реализации </w:t>
      </w:r>
    </w:p>
    <w:p w:rsidR="00B474F2" w:rsidRDefault="00B474F2" w:rsidP="00B474F2">
      <w:pPr>
        <w:autoSpaceDE w:val="0"/>
        <w:autoSpaceDN w:val="0"/>
        <w:adjustRightInd w:val="0"/>
        <w:ind w:left="-142"/>
        <w:jc w:val="center"/>
        <w:outlineLvl w:val="0"/>
        <w:rPr>
          <w:b/>
          <w:sz w:val="28"/>
          <w:szCs w:val="28"/>
          <w:lang w:eastAsia="ar-SA"/>
        </w:rPr>
      </w:pPr>
      <w:r w:rsidRPr="00F93957">
        <w:rPr>
          <w:b/>
          <w:bCs/>
          <w:sz w:val="28"/>
          <w:szCs w:val="28"/>
        </w:rPr>
        <w:t>правотворческой инициативы граждан в</w:t>
      </w:r>
      <w:r w:rsidRPr="00F93957">
        <w:rPr>
          <w:b/>
          <w:sz w:val="28"/>
          <w:szCs w:val="28"/>
          <w:lang w:eastAsia="ar-SA"/>
        </w:rPr>
        <w:t xml:space="preserve"> </w:t>
      </w:r>
      <w:r>
        <w:rPr>
          <w:b/>
          <w:sz w:val="28"/>
          <w:szCs w:val="28"/>
          <w:lang w:eastAsia="ar-SA"/>
        </w:rPr>
        <w:t xml:space="preserve">сельском поселении Камеевский сельсовет </w:t>
      </w:r>
      <w:r w:rsidRPr="00F93957">
        <w:rPr>
          <w:b/>
          <w:sz w:val="28"/>
          <w:szCs w:val="28"/>
          <w:lang w:eastAsia="ar-SA"/>
        </w:rPr>
        <w:t xml:space="preserve">муниципальном районе Мишкинский район </w:t>
      </w:r>
    </w:p>
    <w:p w:rsidR="00B474F2" w:rsidRPr="00F93957" w:rsidRDefault="00B474F2" w:rsidP="00B474F2">
      <w:pPr>
        <w:autoSpaceDE w:val="0"/>
        <w:autoSpaceDN w:val="0"/>
        <w:adjustRightInd w:val="0"/>
        <w:ind w:left="-142"/>
        <w:jc w:val="center"/>
        <w:outlineLvl w:val="0"/>
        <w:rPr>
          <w:b/>
          <w:sz w:val="28"/>
          <w:szCs w:val="28"/>
          <w:lang w:eastAsia="ar-SA"/>
        </w:rPr>
      </w:pPr>
      <w:r w:rsidRPr="00F93957">
        <w:rPr>
          <w:b/>
          <w:sz w:val="28"/>
          <w:szCs w:val="28"/>
          <w:lang w:eastAsia="ar-SA"/>
        </w:rPr>
        <w:t xml:space="preserve">Республики Башкортостан  </w:t>
      </w:r>
    </w:p>
    <w:p w:rsidR="00B474F2" w:rsidRDefault="00B474F2" w:rsidP="00B474F2">
      <w:pPr>
        <w:widowControl w:val="0"/>
        <w:autoSpaceDE w:val="0"/>
        <w:autoSpaceDN w:val="0"/>
        <w:adjustRightInd w:val="0"/>
        <w:spacing w:after="200" w:line="276" w:lineRule="auto"/>
        <w:ind w:left="-142" w:firstLine="567"/>
        <w:jc w:val="center"/>
        <w:rPr>
          <w:szCs w:val="28"/>
        </w:rPr>
      </w:pPr>
    </w:p>
    <w:p w:rsidR="00B474F2" w:rsidRPr="008960CC" w:rsidRDefault="00B474F2" w:rsidP="00B474F2">
      <w:pPr>
        <w:widowControl w:val="0"/>
        <w:autoSpaceDE w:val="0"/>
        <w:autoSpaceDN w:val="0"/>
        <w:adjustRightInd w:val="0"/>
        <w:ind w:left="-142" w:firstLine="720"/>
        <w:rPr>
          <w:b/>
          <w:sz w:val="28"/>
          <w:szCs w:val="28"/>
        </w:rPr>
      </w:pPr>
      <w:bookmarkStart w:id="0" w:name="sub_91"/>
      <w:r>
        <w:rPr>
          <w:b/>
          <w:sz w:val="28"/>
          <w:szCs w:val="28"/>
        </w:rPr>
        <w:t xml:space="preserve">                                            1. Общие положения</w:t>
      </w:r>
    </w:p>
    <w:p w:rsidR="00B474F2" w:rsidRDefault="00B474F2" w:rsidP="00B474F2">
      <w:pPr>
        <w:widowControl w:val="0"/>
        <w:autoSpaceDE w:val="0"/>
        <w:autoSpaceDN w:val="0"/>
        <w:adjustRightInd w:val="0"/>
        <w:ind w:left="-142" w:firstLine="720"/>
        <w:jc w:val="both"/>
        <w:rPr>
          <w:sz w:val="28"/>
          <w:szCs w:val="28"/>
        </w:rPr>
      </w:pP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1. Положение </w:t>
      </w:r>
      <w:r>
        <w:rPr>
          <w:sz w:val="28"/>
          <w:szCs w:val="28"/>
        </w:rPr>
        <w:t>о порядке реализации правотворческой инициатив</w:t>
      </w:r>
      <w:r w:rsidRPr="00DB2167">
        <w:rPr>
          <w:sz w:val="28"/>
          <w:szCs w:val="28"/>
        </w:rPr>
        <w:t xml:space="preserve">ы граждан </w:t>
      </w:r>
      <w:r>
        <w:rPr>
          <w:sz w:val="28"/>
          <w:szCs w:val="28"/>
        </w:rPr>
        <w:t xml:space="preserve">в сельском поселении Камеевский  сельсовет муниципальном районе Мишкинский район Республики Башкортостан </w:t>
      </w:r>
      <w:r w:rsidRPr="00DB2167">
        <w:rPr>
          <w:sz w:val="28"/>
          <w:szCs w:val="28"/>
        </w:rPr>
        <w:t xml:space="preserve">(далее - Положение) разработано в соответствии со </w:t>
      </w:r>
      <w:r w:rsidRPr="00DB2167">
        <w:rPr>
          <w:rFonts w:ascii="Times New Roman CYR" w:hAnsi="Times New Roman CYR" w:cs="Times New Roman CYR"/>
          <w:sz w:val="28"/>
          <w:szCs w:val="28"/>
        </w:rPr>
        <w:t xml:space="preserve">статьей 26 </w:t>
      </w:r>
      <w:r w:rsidRPr="00DB2167">
        <w:rPr>
          <w:sz w:val="28"/>
          <w:szCs w:val="28"/>
        </w:rPr>
        <w:t>Федерального</w:t>
      </w:r>
      <w:r>
        <w:rPr>
          <w:sz w:val="28"/>
          <w:szCs w:val="28"/>
        </w:rPr>
        <w:t xml:space="preserve"> закона от 06.10.2003 №131-ФЗ «</w:t>
      </w:r>
      <w:r w:rsidRPr="00DB2167">
        <w:rPr>
          <w:sz w:val="28"/>
          <w:szCs w:val="28"/>
        </w:rPr>
        <w:t>Об общих принципах организации местного самоуправлени</w:t>
      </w:r>
      <w:r>
        <w:rPr>
          <w:sz w:val="28"/>
          <w:szCs w:val="28"/>
        </w:rPr>
        <w:t>я в Российской Федерации»</w:t>
      </w:r>
      <w:r w:rsidRPr="00DB2167">
        <w:rPr>
          <w:sz w:val="28"/>
          <w:szCs w:val="28"/>
        </w:rPr>
        <w:t xml:space="preserve">, статьей </w:t>
      </w:r>
      <w:r>
        <w:rPr>
          <w:sz w:val="28"/>
          <w:szCs w:val="28"/>
        </w:rPr>
        <w:t>8</w:t>
      </w:r>
      <w:r w:rsidRPr="00DB2167">
        <w:rPr>
          <w:sz w:val="28"/>
          <w:szCs w:val="28"/>
        </w:rPr>
        <w:t xml:space="preserve"> </w:t>
      </w:r>
      <w:hyperlink r:id="rId5" w:history="1">
        <w:r w:rsidRPr="0069648F">
          <w:rPr>
            <w:bCs/>
            <w:sz w:val="28"/>
            <w:szCs w:val="28"/>
          </w:rPr>
          <w:t>Устава</w:t>
        </w:r>
      </w:hyperlink>
      <w:r>
        <w:rPr>
          <w:bCs/>
          <w:sz w:val="28"/>
          <w:szCs w:val="28"/>
        </w:rPr>
        <w:t xml:space="preserve"> сельского поселения Камеевский сельсовет</w:t>
      </w:r>
      <w:r w:rsidRPr="00DB2167">
        <w:rPr>
          <w:rFonts w:ascii="Times New Roman CYR" w:hAnsi="Times New Roman CYR" w:cs="Times New Roman CYR"/>
          <w:sz w:val="24"/>
          <w:szCs w:val="24"/>
        </w:rPr>
        <w:t xml:space="preserve"> </w:t>
      </w:r>
      <w:r>
        <w:rPr>
          <w:sz w:val="28"/>
          <w:szCs w:val="28"/>
        </w:rPr>
        <w:t>муниципального района Мишкинский район Республики Башкортостан</w:t>
      </w:r>
      <w:r w:rsidRPr="00DB2167">
        <w:rPr>
          <w:sz w:val="28"/>
          <w:szCs w:val="28"/>
        </w:rPr>
        <w:t>.</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2. Правотворческая инициатива граждан (далее - правотворческая инициатива) является формой непосредственного участия жителей </w:t>
      </w:r>
      <w:r>
        <w:rPr>
          <w:sz w:val="28"/>
          <w:szCs w:val="28"/>
        </w:rPr>
        <w:t xml:space="preserve">сельского поселения Камеевский сельсовет муниципального района Мишкинский район Республики Башкортостан </w:t>
      </w:r>
      <w:r w:rsidRPr="00DB2167">
        <w:rPr>
          <w:sz w:val="28"/>
          <w:szCs w:val="28"/>
        </w:rPr>
        <w:t>осуществлении местного самоуправления.</w:t>
      </w:r>
    </w:p>
    <w:p w:rsidR="00B474F2" w:rsidRPr="00DB2167" w:rsidRDefault="00B474F2" w:rsidP="00B474F2">
      <w:pPr>
        <w:widowControl w:val="0"/>
        <w:autoSpaceDE w:val="0"/>
        <w:autoSpaceDN w:val="0"/>
        <w:adjustRightInd w:val="0"/>
        <w:ind w:left="-142" w:firstLine="720"/>
        <w:jc w:val="both"/>
        <w:rPr>
          <w:sz w:val="28"/>
          <w:szCs w:val="28"/>
        </w:rPr>
      </w:pPr>
      <w:bookmarkStart w:id="1" w:name="sub_94"/>
      <w:bookmarkEnd w:id="0"/>
      <w:r w:rsidRPr="00DB2167">
        <w:rPr>
          <w:sz w:val="28"/>
          <w:szCs w:val="28"/>
        </w:rPr>
        <w:t>3. Правотворческая инициатива реализуется через инициативную группу путем внесения в органы местного самоуправления</w:t>
      </w:r>
      <w:r>
        <w:rPr>
          <w:sz w:val="28"/>
          <w:szCs w:val="28"/>
        </w:rPr>
        <w:t xml:space="preserve"> сельского поселения Камеевский сельсовет муниципального района Мишкинский район Республики Башкортостан</w:t>
      </w:r>
      <w:r w:rsidRPr="00DB2167">
        <w:rPr>
          <w:sz w:val="28"/>
          <w:szCs w:val="28"/>
        </w:rPr>
        <w:t xml:space="preserve"> или должностному лицу местного самоуправления</w:t>
      </w:r>
      <w:r>
        <w:rPr>
          <w:sz w:val="28"/>
          <w:szCs w:val="28"/>
        </w:rPr>
        <w:t xml:space="preserve"> сельского поселения </w:t>
      </w:r>
      <w:r w:rsidRPr="00B55A88">
        <w:rPr>
          <w:sz w:val="28"/>
          <w:szCs w:val="28"/>
        </w:rPr>
        <w:t>Камеевский</w:t>
      </w:r>
      <w:r>
        <w:rPr>
          <w:sz w:val="28"/>
          <w:szCs w:val="28"/>
        </w:rPr>
        <w:t xml:space="preserve"> сельсовет муниципального района Мишкинский район Республики Башкортостан</w:t>
      </w:r>
      <w:r w:rsidRPr="00DB2167">
        <w:rPr>
          <w:sz w:val="28"/>
          <w:szCs w:val="28"/>
        </w:rPr>
        <w:t>, к компетенции которых относится принятие муниципального правового акта, проектов муниципальных правовых актов по вопросам местного значения.</w:t>
      </w:r>
    </w:p>
    <w:p w:rsidR="00B474F2" w:rsidRPr="008960CC" w:rsidRDefault="00B474F2" w:rsidP="00B474F2">
      <w:pPr>
        <w:shd w:val="clear" w:color="auto" w:fill="FFFFFF"/>
        <w:autoSpaceDE w:val="0"/>
        <w:autoSpaceDN w:val="0"/>
        <w:adjustRightInd w:val="0"/>
        <w:ind w:left="-142" w:firstLine="709"/>
        <w:jc w:val="both"/>
        <w:rPr>
          <w:sz w:val="28"/>
          <w:szCs w:val="28"/>
        </w:rPr>
      </w:pPr>
      <w:bookmarkStart w:id="2" w:name="sub_95"/>
      <w:bookmarkEnd w:id="1"/>
      <w:r w:rsidRPr="00DB2167">
        <w:rPr>
          <w:sz w:val="28"/>
          <w:szCs w:val="28"/>
        </w:rPr>
        <w:t xml:space="preserve">4. Не могут быть внесены в порядке реализации правотворческой инициативы проекты муниципальных правовых актов, право внесения которых на рассмотрение </w:t>
      </w:r>
      <w:r>
        <w:rPr>
          <w:sz w:val="28"/>
          <w:szCs w:val="28"/>
        </w:rPr>
        <w:t xml:space="preserve">Совета сельского поселения </w:t>
      </w:r>
      <w:r w:rsidRPr="00B55A88">
        <w:rPr>
          <w:sz w:val="28"/>
          <w:szCs w:val="28"/>
        </w:rPr>
        <w:t xml:space="preserve">Камеевский </w:t>
      </w:r>
      <w:r>
        <w:rPr>
          <w:sz w:val="28"/>
          <w:szCs w:val="28"/>
        </w:rPr>
        <w:t xml:space="preserve">сельсовет муниципального района Мишкинский район Республики Башкортостан </w:t>
      </w:r>
      <w:r w:rsidRPr="00DB2167">
        <w:rPr>
          <w:sz w:val="28"/>
          <w:szCs w:val="28"/>
        </w:rPr>
        <w:t xml:space="preserve">в соответствии с федеральным и </w:t>
      </w:r>
      <w:r>
        <w:rPr>
          <w:sz w:val="28"/>
          <w:szCs w:val="28"/>
        </w:rPr>
        <w:t>региональным</w:t>
      </w:r>
      <w:r w:rsidRPr="00DB2167">
        <w:rPr>
          <w:sz w:val="28"/>
          <w:szCs w:val="28"/>
        </w:rPr>
        <w:t xml:space="preserve"> законодательством, </w:t>
      </w:r>
      <w:r w:rsidRPr="00DB2167">
        <w:rPr>
          <w:rFonts w:ascii="Times New Roman CYR" w:hAnsi="Times New Roman CYR" w:cs="Times New Roman CYR"/>
          <w:sz w:val="28"/>
          <w:szCs w:val="28"/>
        </w:rPr>
        <w:t>Уставом</w:t>
      </w:r>
      <w:r>
        <w:rPr>
          <w:rFonts w:ascii="Times New Roman CYR" w:hAnsi="Times New Roman CYR" w:cs="Times New Roman CYR"/>
          <w:sz w:val="28"/>
          <w:szCs w:val="28"/>
        </w:rPr>
        <w:t xml:space="preserve"> сельского поселения </w:t>
      </w:r>
      <w:r w:rsidRPr="00B55A88">
        <w:rPr>
          <w:rFonts w:ascii="Times New Roman CYR" w:hAnsi="Times New Roman CYR" w:cs="Times New Roman CYR"/>
          <w:sz w:val="28"/>
          <w:szCs w:val="28"/>
        </w:rPr>
        <w:t xml:space="preserve">Камеевский </w:t>
      </w:r>
      <w:r>
        <w:rPr>
          <w:rFonts w:ascii="Times New Roman CYR" w:hAnsi="Times New Roman CYR" w:cs="Times New Roman CYR"/>
          <w:sz w:val="28"/>
          <w:szCs w:val="28"/>
        </w:rPr>
        <w:t>сельсовет</w:t>
      </w:r>
      <w:r w:rsidRPr="00DB2167">
        <w:rPr>
          <w:rFonts w:ascii="Times New Roman CYR" w:hAnsi="Times New Roman CYR" w:cs="Times New Roman CYR"/>
          <w:sz w:val="28"/>
          <w:szCs w:val="28"/>
        </w:rPr>
        <w:t xml:space="preserve"> </w:t>
      </w:r>
      <w:r>
        <w:rPr>
          <w:sz w:val="28"/>
          <w:szCs w:val="28"/>
        </w:rPr>
        <w:t>муниципального района Мишкинский район Республики Башкортостан</w:t>
      </w:r>
      <w:r w:rsidRPr="00DB2167">
        <w:rPr>
          <w:sz w:val="28"/>
          <w:szCs w:val="28"/>
          <w:shd w:val="clear" w:color="auto" w:fill="FFFFFF"/>
        </w:rPr>
        <w:t xml:space="preserve"> отнесено</w:t>
      </w:r>
      <w:bookmarkEnd w:id="2"/>
      <w:r w:rsidRPr="00DB2167">
        <w:rPr>
          <w:sz w:val="28"/>
          <w:szCs w:val="28"/>
          <w:shd w:val="clear" w:color="auto" w:fill="FFFFFF"/>
        </w:rPr>
        <w:t xml:space="preserve"> </w:t>
      </w:r>
      <w:r w:rsidRPr="00DB2167">
        <w:rPr>
          <w:rFonts w:ascii="Times New Roman CYR" w:hAnsi="Times New Roman CYR" w:cs="Times New Roman CYR"/>
          <w:sz w:val="28"/>
          <w:szCs w:val="28"/>
        </w:rPr>
        <w:t xml:space="preserve">к исключительной компетенции органов местного самоуправления </w:t>
      </w:r>
      <w:r>
        <w:rPr>
          <w:rFonts w:ascii="Times New Roman CYR" w:hAnsi="Times New Roman CYR" w:cs="Times New Roman CYR"/>
          <w:sz w:val="28"/>
          <w:szCs w:val="28"/>
        </w:rPr>
        <w:t xml:space="preserve"> сельского поселения </w:t>
      </w:r>
      <w:r w:rsidRPr="00B55A88">
        <w:rPr>
          <w:rFonts w:ascii="Times New Roman CYR" w:hAnsi="Times New Roman CYR" w:cs="Times New Roman CYR"/>
          <w:sz w:val="28"/>
          <w:szCs w:val="28"/>
        </w:rPr>
        <w:lastRenderedPageBreak/>
        <w:t xml:space="preserve">Камеевский </w:t>
      </w:r>
      <w:r>
        <w:rPr>
          <w:rFonts w:ascii="Times New Roman CYR" w:hAnsi="Times New Roman CYR" w:cs="Times New Roman CYR"/>
          <w:sz w:val="28"/>
          <w:szCs w:val="28"/>
        </w:rPr>
        <w:t xml:space="preserve">сельсовет </w:t>
      </w:r>
      <w:r>
        <w:rPr>
          <w:sz w:val="28"/>
          <w:szCs w:val="28"/>
        </w:rPr>
        <w:t>муниципального района Мишкинский район Республики Башкортостан</w:t>
      </w:r>
      <w:r w:rsidRPr="00DB2167">
        <w:rPr>
          <w:rFonts w:ascii="Times New Roman CYR" w:hAnsi="Times New Roman CYR" w:cs="Times New Roman CYR"/>
          <w:sz w:val="28"/>
          <w:szCs w:val="28"/>
        </w:rPr>
        <w:t>.</w:t>
      </w:r>
    </w:p>
    <w:p w:rsidR="00B474F2" w:rsidRPr="00DB2167" w:rsidRDefault="00B474F2" w:rsidP="00B474F2">
      <w:pPr>
        <w:widowControl w:val="0"/>
        <w:shd w:val="clear" w:color="auto" w:fill="FFFFFF"/>
        <w:autoSpaceDE w:val="0"/>
        <w:autoSpaceDN w:val="0"/>
        <w:adjustRightInd w:val="0"/>
        <w:ind w:left="-142" w:firstLine="720"/>
        <w:jc w:val="both"/>
        <w:rPr>
          <w:b/>
          <w:bCs/>
          <w:sz w:val="28"/>
          <w:szCs w:val="28"/>
        </w:rPr>
      </w:pPr>
      <w:bookmarkStart w:id="3" w:name="sub_2000"/>
      <w:bookmarkStart w:id="4" w:name="sub_96"/>
    </w:p>
    <w:p w:rsidR="00B474F2" w:rsidRPr="008960CC" w:rsidRDefault="00B474F2" w:rsidP="00B474F2">
      <w:pPr>
        <w:widowControl w:val="0"/>
        <w:autoSpaceDE w:val="0"/>
        <w:autoSpaceDN w:val="0"/>
        <w:adjustRightInd w:val="0"/>
        <w:ind w:left="-142"/>
        <w:jc w:val="center"/>
        <w:rPr>
          <w:b/>
          <w:bCs/>
          <w:sz w:val="28"/>
          <w:szCs w:val="28"/>
        </w:rPr>
      </w:pPr>
      <w:r w:rsidRPr="008960CC">
        <w:rPr>
          <w:b/>
          <w:bCs/>
          <w:sz w:val="28"/>
          <w:szCs w:val="28"/>
        </w:rPr>
        <w:t>Глава 2. Порядок формирования инициативной группы</w:t>
      </w:r>
    </w:p>
    <w:p w:rsidR="00B474F2" w:rsidRPr="008960CC" w:rsidRDefault="00B474F2" w:rsidP="00B474F2">
      <w:pPr>
        <w:widowControl w:val="0"/>
        <w:autoSpaceDE w:val="0"/>
        <w:autoSpaceDN w:val="0"/>
        <w:adjustRightInd w:val="0"/>
        <w:ind w:left="-142"/>
        <w:jc w:val="center"/>
        <w:rPr>
          <w:bCs/>
          <w:sz w:val="28"/>
          <w:szCs w:val="28"/>
        </w:rPr>
      </w:pPr>
    </w:p>
    <w:bookmarkEnd w:id="3"/>
    <w:p w:rsidR="00B474F2" w:rsidRDefault="00B474F2" w:rsidP="00B474F2">
      <w:pPr>
        <w:widowControl w:val="0"/>
        <w:autoSpaceDE w:val="0"/>
        <w:autoSpaceDN w:val="0"/>
        <w:adjustRightInd w:val="0"/>
        <w:ind w:left="-142" w:firstLine="720"/>
        <w:jc w:val="both"/>
        <w:rPr>
          <w:sz w:val="28"/>
          <w:szCs w:val="28"/>
        </w:rPr>
      </w:pPr>
      <w:r w:rsidRPr="00DB2167">
        <w:rPr>
          <w:sz w:val="28"/>
          <w:szCs w:val="28"/>
        </w:rPr>
        <w:t>5. С правотворческой инициативой может выступить инициативная группа жителей</w:t>
      </w:r>
      <w:r>
        <w:rPr>
          <w:sz w:val="28"/>
          <w:szCs w:val="28"/>
        </w:rPr>
        <w:t xml:space="preserve">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Камеевский</w:t>
      </w:r>
      <w:r>
        <w:rPr>
          <w:rFonts w:ascii="Times New Roman CYR" w:hAnsi="Times New Roman CYR" w:cs="Times New Roman CYR"/>
          <w:sz w:val="28"/>
          <w:szCs w:val="28"/>
        </w:rPr>
        <w:t xml:space="preserve"> сельсовет</w:t>
      </w:r>
      <w:r w:rsidRPr="00DB2167">
        <w:rPr>
          <w:rFonts w:ascii="Times New Roman CYR" w:hAnsi="Times New Roman CYR" w:cs="Times New Roman CYR"/>
          <w:sz w:val="28"/>
          <w:szCs w:val="28"/>
        </w:rPr>
        <w:t xml:space="preserve"> </w:t>
      </w:r>
      <w:r>
        <w:rPr>
          <w:sz w:val="28"/>
          <w:szCs w:val="28"/>
        </w:rPr>
        <w:t>муниципального района Мишкинский район Республики Башкортостан</w:t>
      </w:r>
      <w:r w:rsidRPr="00DB2167">
        <w:rPr>
          <w:sz w:val="28"/>
          <w:szCs w:val="28"/>
        </w:rPr>
        <w:t xml:space="preserve">, обладающих активным избирательным правом (далее – инициативная группа). Минимальная численность инициативной группы не может быть </w:t>
      </w:r>
      <w:r w:rsidRPr="000F0362">
        <w:rPr>
          <w:sz w:val="28"/>
          <w:szCs w:val="28"/>
        </w:rPr>
        <w:t>менее 25 человек обладающих избирательным правом.</w:t>
      </w:r>
    </w:p>
    <w:bookmarkEnd w:id="4"/>
    <w:p w:rsidR="00B474F2" w:rsidRPr="00DB2167" w:rsidRDefault="00B474F2" w:rsidP="00B474F2">
      <w:pPr>
        <w:widowControl w:val="0"/>
        <w:autoSpaceDE w:val="0"/>
        <w:autoSpaceDN w:val="0"/>
        <w:adjustRightInd w:val="0"/>
        <w:ind w:left="-142" w:firstLine="720"/>
        <w:jc w:val="both"/>
        <w:rPr>
          <w:sz w:val="28"/>
          <w:szCs w:val="28"/>
        </w:rPr>
      </w:pPr>
      <w:r>
        <w:rPr>
          <w:sz w:val="28"/>
          <w:szCs w:val="28"/>
        </w:rPr>
        <w:t>6. Инициативная группа</w:t>
      </w:r>
      <w:r w:rsidRPr="00DB2167">
        <w:rPr>
          <w:sz w:val="28"/>
          <w:szCs w:val="28"/>
        </w:rPr>
        <w:t xml:space="preserve"> по внесению проекта муниципального правового ак</w:t>
      </w:r>
      <w:r>
        <w:rPr>
          <w:sz w:val="28"/>
          <w:szCs w:val="28"/>
        </w:rPr>
        <w:t>та</w:t>
      </w:r>
      <w:r w:rsidRPr="00DB2167">
        <w:rPr>
          <w:sz w:val="28"/>
          <w:szCs w:val="28"/>
        </w:rPr>
        <w:t xml:space="preserve"> формируется путем сбора подписей в поддержку правотворческой инициативы, проводимого в порядке, предусмотренном главой 3 Положения.</w:t>
      </w:r>
      <w:r>
        <w:rPr>
          <w:sz w:val="28"/>
          <w:szCs w:val="28"/>
        </w:rPr>
        <w:t xml:space="preserve"> Граждане, поставившие свои подписи в поддержку правотворческой инициативы, являются членами инициативной группы.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7. </w:t>
      </w:r>
      <w:r>
        <w:rPr>
          <w:sz w:val="28"/>
          <w:szCs w:val="28"/>
        </w:rPr>
        <w:t>Формирование</w:t>
      </w:r>
      <w:r w:rsidRPr="00DB2167">
        <w:rPr>
          <w:sz w:val="28"/>
          <w:szCs w:val="28"/>
        </w:rPr>
        <w:t xml:space="preserve"> инициативной группы </w:t>
      </w:r>
      <w:r>
        <w:rPr>
          <w:sz w:val="28"/>
          <w:szCs w:val="28"/>
        </w:rPr>
        <w:t>производится</w:t>
      </w:r>
      <w:r w:rsidRPr="00DB2167">
        <w:rPr>
          <w:sz w:val="28"/>
          <w:szCs w:val="28"/>
        </w:rPr>
        <w:t xml:space="preserve"> собрани</w:t>
      </w:r>
      <w:r>
        <w:rPr>
          <w:sz w:val="28"/>
          <w:szCs w:val="28"/>
        </w:rPr>
        <w:t>ем</w:t>
      </w:r>
      <w:r w:rsidRPr="00DB2167">
        <w:rPr>
          <w:sz w:val="28"/>
          <w:szCs w:val="28"/>
        </w:rPr>
        <w:t xml:space="preserve"> группы выдвижения правотворческой инициативы в количест</w:t>
      </w:r>
      <w:r>
        <w:rPr>
          <w:sz w:val="28"/>
          <w:szCs w:val="28"/>
        </w:rPr>
        <w:t xml:space="preserve">ве не менее 10 (десяти) человек – жителей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 xml:space="preserve">Камеевский </w:t>
      </w:r>
      <w:r>
        <w:rPr>
          <w:rFonts w:ascii="Times New Roman CYR" w:hAnsi="Times New Roman CYR" w:cs="Times New Roman CYR"/>
          <w:sz w:val="28"/>
          <w:szCs w:val="28"/>
        </w:rPr>
        <w:t xml:space="preserve">сельсовет </w:t>
      </w:r>
      <w:r>
        <w:rPr>
          <w:sz w:val="28"/>
          <w:szCs w:val="28"/>
        </w:rPr>
        <w:t xml:space="preserve">муниципального района Мишкинский район Республики Башкортостан, </w:t>
      </w:r>
      <w:r w:rsidRPr="00DB2167">
        <w:rPr>
          <w:sz w:val="28"/>
          <w:szCs w:val="28"/>
        </w:rPr>
        <w:t>обладающих активным избирательным правом</w:t>
      </w:r>
      <w:r>
        <w:rPr>
          <w:sz w:val="28"/>
          <w:szCs w:val="28"/>
        </w:rPr>
        <w:t>.</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8. </w:t>
      </w:r>
      <w:r>
        <w:rPr>
          <w:sz w:val="28"/>
          <w:szCs w:val="28"/>
        </w:rPr>
        <w:t>Инициативная группа</w:t>
      </w:r>
      <w:r w:rsidRPr="00DB2167">
        <w:rPr>
          <w:sz w:val="28"/>
          <w:szCs w:val="28"/>
        </w:rPr>
        <w:t xml:space="preserve"> выдвижения правотворческой инициативы считается созданной с момента принятия решения о ее создании, которое оформляется протоколом. </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9. </w:t>
      </w:r>
      <w:r>
        <w:rPr>
          <w:sz w:val="28"/>
          <w:szCs w:val="28"/>
        </w:rPr>
        <w:t>Инициативная группа</w:t>
      </w:r>
      <w:r w:rsidRPr="00DB2167">
        <w:rPr>
          <w:sz w:val="28"/>
          <w:szCs w:val="28"/>
        </w:rPr>
        <w:t xml:space="preserve"> выдвижения правотворческой инициативы на своем собрании принимает решение о формировании инициативной группы. Указанное решение оформляется протоколом собрания </w:t>
      </w:r>
      <w:r>
        <w:rPr>
          <w:sz w:val="28"/>
          <w:szCs w:val="28"/>
        </w:rPr>
        <w:t>граждан</w:t>
      </w:r>
      <w:r w:rsidRPr="00DB2167">
        <w:rPr>
          <w:sz w:val="28"/>
          <w:szCs w:val="28"/>
        </w:rPr>
        <w:t xml:space="preserve"> выдвижения правотворческой инициативы, в котором указываются следующие сведения:</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 дата и место проведения собрания группы выдвижения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 количество граждан, присутствующих на собрании группы выдвижения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 повестка собрания группы выдвижения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4) наименование проекта муниципального правового акта, вносимого в порядке реализации правотворческой инициативы граждан;</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5) решение о создании инициативной группы;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6) решение о выборе представителей инициативной группы, уполномоченных представлять интересы инициативной группы </w:t>
      </w:r>
      <w:r>
        <w:rPr>
          <w:sz w:val="28"/>
          <w:szCs w:val="28"/>
        </w:rPr>
        <w:t xml:space="preserve">в процессе </w:t>
      </w:r>
      <w:r w:rsidRPr="00DB2167">
        <w:rPr>
          <w:sz w:val="28"/>
          <w:szCs w:val="28"/>
        </w:rPr>
        <w:t>рассмотрения проекта муниципального правового акта в соответствующем органе местного самоуправления или должностным лицом местного самоуправления (далее - уполномоченные представители) в количестве не более десяти</w:t>
      </w:r>
      <w:r>
        <w:rPr>
          <w:sz w:val="28"/>
          <w:szCs w:val="28"/>
        </w:rPr>
        <w:t xml:space="preserve"> человек.</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10. К протоколу прилагаются проект муниципального правового акта, вносимый в порядке реализации правотворческой инициативы граждан.</w:t>
      </w:r>
    </w:p>
    <w:p w:rsidR="00B474F2" w:rsidRPr="00DB2167" w:rsidRDefault="00B474F2" w:rsidP="00B474F2">
      <w:pPr>
        <w:widowControl w:val="0"/>
        <w:autoSpaceDE w:val="0"/>
        <w:autoSpaceDN w:val="0"/>
        <w:adjustRightInd w:val="0"/>
        <w:ind w:left="-142" w:firstLine="720"/>
        <w:jc w:val="both"/>
        <w:rPr>
          <w:sz w:val="28"/>
          <w:szCs w:val="28"/>
        </w:rPr>
      </w:pPr>
    </w:p>
    <w:p w:rsidR="00B474F2" w:rsidRPr="001E3682" w:rsidRDefault="00B474F2" w:rsidP="00B474F2">
      <w:pPr>
        <w:widowControl w:val="0"/>
        <w:autoSpaceDE w:val="0"/>
        <w:autoSpaceDN w:val="0"/>
        <w:adjustRightInd w:val="0"/>
        <w:ind w:left="-142" w:firstLine="720"/>
        <w:jc w:val="both"/>
        <w:rPr>
          <w:b/>
          <w:sz w:val="28"/>
          <w:szCs w:val="28"/>
        </w:rPr>
      </w:pPr>
      <w:r w:rsidRPr="001E3682">
        <w:rPr>
          <w:b/>
          <w:sz w:val="28"/>
          <w:szCs w:val="28"/>
        </w:rPr>
        <w:lastRenderedPageBreak/>
        <w:t>Глава 3. Сбор подписей в поддержку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11. Подписи в поддержку правотворческой инициативы собираются посредством внесения их в подписные листы по форме согласно приложению к Положению, содержащие наименование</w:t>
      </w:r>
      <w:r>
        <w:rPr>
          <w:sz w:val="28"/>
          <w:szCs w:val="28"/>
        </w:rPr>
        <w:t>, форму</w:t>
      </w:r>
      <w:r w:rsidRPr="00DB2167">
        <w:rPr>
          <w:sz w:val="28"/>
          <w:szCs w:val="28"/>
        </w:rPr>
        <w:t xml:space="preserve"> проекта муниципального правового акта, выносимого на рассмотрение органа местного самоуправления, должностного лица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12. В подписной лист включаются следующие сведения о гражданине: фамилия, имя, отчество (последнее - при наличии), год рождения (в возрасте</w:t>
      </w:r>
      <w:r>
        <w:rPr>
          <w:sz w:val="28"/>
          <w:szCs w:val="28"/>
        </w:rPr>
        <w:t xml:space="preserve"> </w:t>
      </w:r>
      <w:r w:rsidRPr="00DB2167">
        <w:rPr>
          <w:sz w:val="28"/>
          <w:szCs w:val="28"/>
        </w:rPr>
        <w:t>18 лет на день создания инициативной группы - дополнительно день и месяц рождения), адрес места жительства, номер телефона</w:t>
      </w:r>
      <w:r>
        <w:rPr>
          <w:sz w:val="28"/>
          <w:szCs w:val="28"/>
        </w:rPr>
        <w:t>.</w:t>
      </w:r>
      <w:r w:rsidRPr="00DB2167">
        <w:rPr>
          <w:sz w:val="28"/>
          <w:szCs w:val="28"/>
        </w:rPr>
        <w:t xml:space="preserve"> Указанные данные вносятся в подписной лист гражданином, поддерживающим внесение проекта муниципального правового акта, собственноручно или по его просьбе лицом, собирающим подписи.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13. Гражданин, поддерживающий внесение проекта муниципального правового акта, собственноручно расписывается в соответствующей графе подписного листа и ставит дату внесения подписи.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14. В графе «Сведения об определении лица уполномоченным представителем» подписного листа напротив фамилии уполномоченных представителей делается пометка «уполномоченный представитель».</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15. Сбор подписей в поддержку правотворческой инициативы начинается со дня, следующего за днем принятия группой выдвижения правотворческой инициативы решения о формировании инициативной группы, и должен быть проведен в течение 60 (шестидесяти) дней (включительно).</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16. Право сбора подписей принадлежит совершеннолетнему дееспособному гражданину Российской Федерации, проживающему на территории</w:t>
      </w:r>
      <w:r>
        <w:rPr>
          <w:sz w:val="28"/>
          <w:szCs w:val="28"/>
        </w:rPr>
        <w:t xml:space="preserve">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Камеевский</w:t>
      </w:r>
      <w:r>
        <w:rPr>
          <w:rFonts w:ascii="Times New Roman CYR" w:hAnsi="Times New Roman CYR" w:cs="Times New Roman CYR"/>
          <w:sz w:val="28"/>
          <w:szCs w:val="28"/>
        </w:rPr>
        <w:t xml:space="preserve"> сельсовет</w:t>
      </w:r>
      <w:r w:rsidRPr="00DB2167">
        <w:rPr>
          <w:sz w:val="28"/>
          <w:szCs w:val="28"/>
        </w:rPr>
        <w:t xml:space="preserve"> </w:t>
      </w:r>
      <w:r>
        <w:rPr>
          <w:sz w:val="28"/>
          <w:szCs w:val="28"/>
        </w:rPr>
        <w:t>муниципального района Мишкинский район Республики Башкортостан.</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17. Не допускается вознаграждение за внесение подписи в подписной лист. Нарушение указанного запрета является основанием для признания собранных подписей недействительными.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18. Расходы, связанные со сбором подписей, несет </w:t>
      </w:r>
      <w:r>
        <w:rPr>
          <w:sz w:val="28"/>
          <w:szCs w:val="28"/>
        </w:rPr>
        <w:t xml:space="preserve">инициативная группа </w:t>
      </w:r>
      <w:r w:rsidRPr="00DB2167">
        <w:rPr>
          <w:sz w:val="28"/>
          <w:szCs w:val="28"/>
        </w:rPr>
        <w:t>выдвижения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19. Каждый житель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 xml:space="preserve">Камеевский </w:t>
      </w:r>
      <w:r>
        <w:rPr>
          <w:rFonts w:ascii="Times New Roman CYR" w:hAnsi="Times New Roman CYR" w:cs="Times New Roman CYR"/>
          <w:sz w:val="28"/>
          <w:szCs w:val="28"/>
        </w:rPr>
        <w:t>сельсовет</w:t>
      </w:r>
      <w:r w:rsidRPr="00DB2167">
        <w:rPr>
          <w:rFonts w:ascii="Times New Roman CYR" w:hAnsi="Times New Roman CYR" w:cs="Times New Roman CYR"/>
          <w:sz w:val="28"/>
          <w:szCs w:val="28"/>
        </w:rPr>
        <w:t xml:space="preserve"> </w:t>
      </w:r>
      <w:r>
        <w:rPr>
          <w:sz w:val="28"/>
          <w:szCs w:val="28"/>
        </w:rPr>
        <w:t xml:space="preserve">муниципального района Мишкинский район Республики Башкортостан </w:t>
      </w:r>
      <w:r w:rsidRPr="00DB2167">
        <w:rPr>
          <w:sz w:val="28"/>
          <w:szCs w:val="28"/>
        </w:rPr>
        <w:t>имеет право беспрепятственной агитации в поддержку или против правотворческой инициативы в соответствии</w:t>
      </w:r>
      <w:r>
        <w:rPr>
          <w:sz w:val="28"/>
          <w:szCs w:val="28"/>
        </w:rPr>
        <w:t xml:space="preserve"> </w:t>
      </w:r>
      <w:r w:rsidRPr="00DB2167">
        <w:rPr>
          <w:sz w:val="28"/>
          <w:szCs w:val="28"/>
        </w:rPr>
        <w:t>с действующим законодательством с момента, когда ему станет известно о сборе подписей в поддержку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p>
    <w:p w:rsidR="00B474F2" w:rsidRPr="00452524" w:rsidRDefault="00B474F2" w:rsidP="00B474F2">
      <w:pPr>
        <w:widowControl w:val="0"/>
        <w:autoSpaceDE w:val="0"/>
        <w:autoSpaceDN w:val="0"/>
        <w:adjustRightInd w:val="0"/>
        <w:ind w:left="-142"/>
        <w:jc w:val="center"/>
        <w:rPr>
          <w:b/>
          <w:sz w:val="28"/>
          <w:szCs w:val="28"/>
        </w:rPr>
      </w:pPr>
      <w:r w:rsidRPr="00452524">
        <w:rPr>
          <w:b/>
          <w:sz w:val="28"/>
          <w:szCs w:val="28"/>
        </w:rPr>
        <w:t>Глава 4. Внесение проекта муниципального правового акта в порядке реализации правотворческой инициативы</w:t>
      </w:r>
    </w:p>
    <w:p w:rsidR="00B474F2" w:rsidRPr="00452524" w:rsidRDefault="00B474F2" w:rsidP="00B474F2">
      <w:pPr>
        <w:widowControl w:val="0"/>
        <w:autoSpaceDE w:val="0"/>
        <w:autoSpaceDN w:val="0"/>
        <w:adjustRightInd w:val="0"/>
        <w:ind w:left="-142" w:firstLine="720"/>
        <w:jc w:val="both"/>
        <w:rPr>
          <w:sz w:val="28"/>
          <w:szCs w:val="28"/>
        </w:rPr>
      </w:pPr>
    </w:p>
    <w:p w:rsidR="00B474F2" w:rsidRPr="00452524" w:rsidRDefault="00B474F2" w:rsidP="00B474F2">
      <w:pPr>
        <w:widowControl w:val="0"/>
        <w:autoSpaceDE w:val="0"/>
        <w:autoSpaceDN w:val="0"/>
        <w:adjustRightInd w:val="0"/>
        <w:ind w:left="-142" w:firstLine="720"/>
        <w:jc w:val="both"/>
        <w:rPr>
          <w:sz w:val="28"/>
          <w:szCs w:val="28"/>
        </w:rPr>
      </w:pPr>
      <w:r w:rsidRPr="00452524">
        <w:rPr>
          <w:sz w:val="28"/>
          <w:szCs w:val="28"/>
        </w:rPr>
        <w:lastRenderedPageBreak/>
        <w:t>20. В целях реализации правотворческой инициативы уполномоченные представители вносят в орган местного самоуправления</w:t>
      </w:r>
      <w:r>
        <w:rPr>
          <w:sz w:val="28"/>
          <w:szCs w:val="28"/>
        </w:rPr>
        <w:t xml:space="preserve">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Камеевский</w:t>
      </w:r>
      <w:r>
        <w:rPr>
          <w:rFonts w:ascii="Times New Roman CYR" w:hAnsi="Times New Roman CYR" w:cs="Times New Roman CYR"/>
          <w:sz w:val="28"/>
          <w:szCs w:val="28"/>
        </w:rPr>
        <w:t xml:space="preserve"> сельсовет</w:t>
      </w:r>
      <w:r w:rsidRPr="00452524">
        <w:rPr>
          <w:sz w:val="28"/>
          <w:szCs w:val="28"/>
        </w:rPr>
        <w:t xml:space="preserve"> муниципального района Мишкинский район Республики Башкортостан или должностному лицу местного самоуправления, к компетенции которых относится принятие муниципального правового акта, следующие документы:</w:t>
      </w:r>
    </w:p>
    <w:p w:rsidR="00B474F2" w:rsidRPr="00452524" w:rsidRDefault="00B474F2" w:rsidP="00B474F2">
      <w:pPr>
        <w:widowControl w:val="0"/>
        <w:autoSpaceDE w:val="0"/>
        <w:autoSpaceDN w:val="0"/>
        <w:adjustRightInd w:val="0"/>
        <w:ind w:left="-142" w:firstLine="720"/>
        <w:jc w:val="both"/>
        <w:rPr>
          <w:sz w:val="28"/>
          <w:szCs w:val="28"/>
        </w:rPr>
      </w:pPr>
      <w:r w:rsidRPr="00452524">
        <w:rPr>
          <w:sz w:val="28"/>
          <w:szCs w:val="28"/>
        </w:rPr>
        <w:t>1) сопроводительное письмо о внесении проекта муниципального правового акта в порядке реализации правотворческой инициативы с указанием лиц, уполномоченных представлять инициативную группу в процессе рассмотрения правотворческой инициативы граждан, в том числе докладчика по вносимому проекту муниципального правового акта из числа уполномоченных представителей;</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 пояснительную записку к проекту, подписанную уполномоченными представителями и содержащую предмет правового регулирования, обоснование необходимости его принятия и прогноз социально-экономических и иных последствий принятия данного решения; перечень правовых актов, подлежащих отмене, приостановлению, изменению, дополнению или принятию в связи с принятием данного акта;</w:t>
      </w:r>
    </w:p>
    <w:p w:rsidR="00B474F2" w:rsidRDefault="00B474F2" w:rsidP="00B474F2">
      <w:pPr>
        <w:widowControl w:val="0"/>
        <w:autoSpaceDE w:val="0"/>
        <w:autoSpaceDN w:val="0"/>
        <w:adjustRightInd w:val="0"/>
        <w:ind w:left="-142" w:firstLine="720"/>
        <w:jc w:val="both"/>
        <w:rPr>
          <w:sz w:val="28"/>
          <w:szCs w:val="28"/>
        </w:rPr>
      </w:pPr>
      <w:r>
        <w:rPr>
          <w:sz w:val="28"/>
          <w:szCs w:val="28"/>
        </w:rPr>
        <w:t>3</w:t>
      </w:r>
      <w:r w:rsidRPr="00DB2167">
        <w:rPr>
          <w:sz w:val="28"/>
          <w:szCs w:val="28"/>
        </w:rPr>
        <w:t xml:space="preserve">) протокол </w:t>
      </w:r>
      <w:r>
        <w:rPr>
          <w:sz w:val="28"/>
          <w:szCs w:val="28"/>
        </w:rPr>
        <w:t xml:space="preserve">собрания </w:t>
      </w:r>
      <w:r w:rsidRPr="00DB2167">
        <w:rPr>
          <w:sz w:val="28"/>
          <w:szCs w:val="28"/>
        </w:rPr>
        <w:t>группы выдвижения правотворческой инициативы</w:t>
      </w:r>
      <w:r>
        <w:rPr>
          <w:sz w:val="28"/>
          <w:szCs w:val="28"/>
        </w:rPr>
        <w:t xml:space="preserve"> согласно пунктам 9, 10 Положения;</w:t>
      </w:r>
    </w:p>
    <w:p w:rsidR="00B474F2" w:rsidRPr="00DB2167" w:rsidRDefault="00B474F2" w:rsidP="00B474F2">
      <w:pPr>
        <w:widowControl w:val="0"/>
        <w:autoSpaceDE w:val="0"/>
        <w:autoSpaceDN w:val="0"/>
        <w:adjustRightInd w:val="0"/>
        <w:ind w:left="-142" w:firstLine="720"/>
        <w:jc w:val="both"/>
        <w:rPr>
          <w:sz w:val="28"/>
          <w:szCs w:val="28"/>
        </w:rPr>
      </w:pPr>
      <w:r>
        <w:rPr>
          <w:sz w:val="28"/>
          <w:szCs w:val="28"/>
        </w:rPr>
        <w:t>4</w:t>
      </w:r>
      <w:r w:rsidRPr="00DB2167">
        <w:rPr>
          <w:sz w:val="28"/>
          <w:szCs w:val="28"/>
        </w:rPr>
        <w:t xml:space="preserve">) подписные листы, составленные по форме согласно приложению к Положению, включающие согласие на обработку персональных данных, оформленное в соответствии с требованиями Федерального закона </w:t>
      </w:r>
      <w:hyperlink r:id="rId6" w:history="1">
        <w:r w:rsidRPr="0039686D">
          <w:rPr>
            <w:sz w:val="28"/>
            <w:szCs w:val="28"/>
          </w:rPr>
          <w:t>от 27.07.2006 № 152-ФЗ «О персональных данных»</w:t>
        </w:r>
      </w:hyperlink>
      <w:r w:rsidRPr="00DB2167">
        <w:rPr>
          <w:sz w:val="28"/>
          <w:szCs w:val="28"/>
        </w:rPr>
        <w:t>.</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Материалы, указанные в подпунктах 1-3 настоящего пункта должны быть представлены одновременно на бумажном носителе и в электронном виде.</w:t>
      </w:r>
    </w:p>
    <w:p w:rsidR="00B474F2" w:rsidRPr="00DB2167" w:rsidRDefault="00B474F2" w:rsidP="00B474F2">
      <w:pPr>
        <w:widowControl w:val="0"/>
        <w:autoSpaceDE w:val="0"/>
        <w:autoSpaceDN w:val="0"/>
        <w:adjustRightInd w:val="0"/>
        <w:ind w:left="-142" w:firstLine="720"/>
        <w:jc w:val="both"/>
        <w:rPr>
          <w:sz w:val="28"/>
          <w:szCs w:val="28"/>
        </w:rPr>
      </w:pPr>
      <w:r w:rsidRPr="00E449F7">
        <w:rPr>
          <w:sz w:val="28"/>
          <w:szCs w:val="28"/>
        </w:rPr>
        <w:t>21. В течение 30 (тридцати) календарных дней со дня, следующего за днем</w:t>
      </w:r>
      <w:r w:rsidRPr="00DB2167">
        <w:rPr>
          <w:sz w:val="28"/>
          <w:szCs w:val="28"/>
        </w:rPr>
        <w:t xml:space="preserve"> внесения документов, предусмотренных пунктом 20 Положения, в соответствующий орган местного самоуправления или должностному лицу местного самоуправления проводится проверка правильности оформления подписных листов и достоверности содержащихся в них сведений (далее – Проверка).</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22. Проверка осуществляется лицами, уполномоченными органом местного самоуправления или должностным лицом местного самоуправления, в компетенцию которого входит принятие муниципального правового акта (далее - уполномоченные лица), с участием уполномоченных представителей.</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23. Проверке подлежат не менее 5 процентов подписей граждан в подписных листах от общего количества членов инициативной группы и соответствующие данные о гражданах, внесших указанные подписи.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24. Подписные листы для Проверки отбираются посредством случайной выборки.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25. Недостоверными считаются подписи граждан в случае, если подпись и дата ее внесения выполнены от имени одного лица другим лицом.</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26. Недействительными считаются:</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 подписи граждан, не обладающих избирательным правом;</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lastRenderedPageBreak/>
        <w:t>2) подписи граждан, внесенные в подписной лист в сроки, не соответствующие периоду, предусмотренному пунктом 15 Положения для сбора подписей в поддержку правотворческой инициативы;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 подписи граждан при отсутствии в подписных листах иных сведений, предусмотренных приложением к Положению, и (или) без указания даты собственноручного внесения гражданином своей подписи;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4) подписи граждан, данные о которых внесены в подписной лист нерукописным способом или карандашом;</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5) подписи граждан с неоговоренными исправлениями сведений о них в подписных листах;</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6) подписи граждан, сведения о которых, указанные в подписных листах, не соответствуют действительности;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7) подписи граждан, внесенные в подписной лист с нарушением запрета, предусмотренного пунктом 17 Положения.</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27. Если одно и то же лицо внесло в подписные листы несколько подписей от своего имени, учитывается только одна подпись этого лица.</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28. Результаты проверки достоверности и действительности подписей граждан в подписных листах оформляются соответствующим актом проверки.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29. Акт проверки оформляется в двух экземплярах, один из которых прилагается к комплекту поступивших документов с проектом муниципального правового акта, внесенного в порядке правотворческой инициативы. Второй экземпляр акта проверки остается в органе местного самоуправления, у должностного лица местного самоуправления, в компетенцию которого входит принятие проекта муниципального правового акта.</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30. В случаях выявления недостоверных и (или) недействительных подписей граждан в подписных листах, подлежащих проверке, уполномоченные лица проводят проверку подлинности всех представленных подписей граждан.</w:t>
      </w:r>
    </w:p>
    <w:p w:rsidR="00B474F2" w:rsidRPr="00DB2167" w:rsidRDefault="00B474F2" w:rsidP="00B474F2">
      <w:pPr>
        <w:widowControl w:val="0"/>
        <w:autoSpaceDE w:val="0"/>
        <w:autoSpaceDN w:val="0"/>
        <w:adjustRightInd w:val="0"/>
        <w:ind w:left="-142" w:firstLine="720"/>
        <w:jc w:val="both"/>
        <w:rPr>
          <w:sz w:val="28"/>
          <w:szCs w:val="28"/>
        </w:rPr>
      </w:pPr>
    </w:p>
    <w:p w:rsidR="00B474F2" w:rsidRPr="00452524" w:rsidRDefault="00B474F2" w:rsidP="00B474F2">
      <w:pPr>
        <w:widowControl w:val="0"/>
        <w:autoSpaceDE w:val="0"/>
        <w:autoSpaceDN w:val="0"/>
        <w:adjustRightInd w:val="0"/>
        <w:ind w:left="-142"/>
        <w:jc w:val="center"/>
        <w:rPr>
          <w:b/>
          <w:sz w:val="28"/>
          <w:szCs w:val="28"/>
        </w:rPr>
      </w:pPr>
      <w:r w:rsidRPr="00452524">
        <w:rPr>
          <w:b/>
          <w:sz w:val="28"/>
          <w:szCs w:val="28"/>
        </w:rPr>
        <w:t>Глава 5. Рассмотрение и принятие проекта муниципального правового акта</w:t>
      </w:r>
    </w:p>
    <w:p w:rsidR="00B474F2" w:rsidRPr="00DB2167" w:rsidRDefault="00B474F2" w:rsidP="00B474F2">
      <w:pPr>
        <w:widowControl w:val="0"/>
        <w:autoSpaceDE w:val="0"/>
        <w:autoSpaceDN w:val="0"/>
        <w:adjustRightInd w:val="0"/>
        <w:ind w:left="-142"/>
        <w:jc w:val="center"/>
        <w:rPr>
          <w:sz w:val="28"/>
          <w:szCs w:val="28"/>
        </w:rPr>
      </w:pP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31.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(если иные сроки не установлены законодательством Российской Федерации). </w:t>
      </w:r>
    </w:p>
    <w:p w:rsidR="00B474F2" w:rsidRPr="00F770E3" w:rsidRDefault="00B474F2" w:rsidP="00B474F2">
      <w:pPr>
        <w:widowControl w:val="0"/>
        <w:autoSpaceDE w:val="0"/>
        <w:autoSpaceDN w:val="0"/>
        <w:adjustRightInd w:val="0"/>
        <w:ind w:left="-142" w:firstLine="720"/>
        <w:jc w:val="both"/>
        <w:rPr>
          <w:sz w:val="28"/>
          <w:szCs w:val="28"/>
          <w:highlight w:val="yellow"/>
        </w:rPr>
      </w:pPr>
      <w:r w:rsidRPr="00460E64">
        <w:rPr>
          <w:sz w:val="28"/>
          <w:szCs w:val="28"/>
        </w:rPr>
        <w:t>32.  В случае, если принятие муниципального правового акта, проект</w:t>
      </w:r>
      <w:r w:rsidRPr="00DB2167">
        <w:rPr>
          <w:sz w:val="28"/>
          <w:szCs w:val="28"/>
        </w:rPr>
        <w:t xml:space="preserve"> которого внесен в порядке реализации правотворческой инициативы, относится к </w:t>
      </w:r>
      <w:r w:rsidRPr="00F770E3">
        <w:rPr>
          <w:sz w:val="28"/>
          <w:szCs w:val="28"/>
        </w:rPr>
        <w:t xml:space="preserve">компетенции Совета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 xml:space="preserve">Камеевский </w:t>
      </w:r>
      <w:r>
        <w:rPr>
          <w:rFonts w:ascii="Times New Roman CYR" w:hAnsi="Times New Roman CYR" w:cs="Times New Roman CYR"/>
          <w:sz w:val="28"/>
          <w:szCs w:val="28"/>
        </w:rPr>
        <w:t>сельсовет</w:t>
      </w:r>
      <w:r w:rsidRPr="00DB2167">
        <w:rPr>
          <w:rFonts w:ascii="Times New Roman CYR" w:hAnsi="Times New Roman CYR" w:cs="Times New Roman CYR"/>
          <w:sz w:val="28"/>
          <w:szCs w:val="28"/>
        </w:rPr>
        <w:t xml:space="preserve"> </w:t>
      </w:r>
      <w:r w:rsidRPr="00F770E3">
        <w:rPr>
          <w:sz w:val="28"/>
          <w:szCs w:val="28"/>
        </w:rPr>
        <w:t>муниципального района Мишкинский район Республики Башкортостан, указанный проект должен быть</w:t>
      </w:r>
      <w:r w:rsidRPr="00DB2167">
        <w:rPr>
          <w:sz w:val="28"/>
          <w:szCs w:val="28"/>
        </w:rPr>
        <w:t xml:space="preserve"> рассмотрен на открытом заседании </w:t>
      </w:r>
      <w:r>
        <w:rPr>
          <w:sz w:val="28"/>
          <w:szCs w:val="28"/>
        </w:rPr>
        <w:t xml:space="preserve">Совета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Камеевский</w:t>
      </w:r>
      <w:r>
        <w:rPr>
          <w:rFonts w:ascii="Times New Roman CYR" w:hAnsi="Times New Roman CYR" w:cs="Times New Roman CYR"/>
          <w:sz w:val="28"/>
          <w:szCs w:val="28"/>
        </w:rPr>
        <w:t xml:space="preserve"> сельсовет</w:t>
      </w:r>
      <w:r w:rsidRPr="00DB2167">
        <w:rPr>
          <w:rFonts w:ascii="Times New Roman CYR" w:hAnsi="Times New Roman CYR" w:cs="Times New Roman CYR"/>
          <w:sz w:val="28"/>
          <w:szCs w:val="28"/>
        </w:rPr>
        <w:t xml:space="preserve"> </w:t>
      </w:r>
      <w:r>
        <w:rPr>
          <w:sz w:val="28"/>
          <w:szCs w:val="28"/>
        </w:rPr>
        <w:t xml:space="preserve">муниципального района Мишкинский </w:t>
      </w:r>
      <w:r w:rsidRPr="00DB2167">
        <w:rPr>
          <w:sz w:val="28"/>
          <w:szCs w:val="28"/>
        </w:rPr>
        <w:t>район</w:t>
      </w:r>
      <w:r>
        <w:rPr>
          <w:sz w:val="28"/>
          <w:szCs w:val="28"/>
        </w:rPr>
        <w:t xml:space="preserve"> Республики Башкортостан</w:t>
      </w:r>
      <w:r w:rsidRPr="00DB2167">
        <w:rPr>
          <w:sz w:val="28"/>
          <w:szCs w:val="28"/>
        </w:rPr>
        <w:t>.</w:t>
      </w:r>
    </w:p>
    <w:p w:rsidR="00B474F2" w:rsidRPr="00B12C82" w:rsidRDefault="00B474F2" w:rsidP="00B474F2">
      <w:pPr>
        <w:widowControl w:val="0"/>
        <w:autoSpaceDE w:val="0"/>
        <w:autoSpaceDN w:val="0"/>
        <w:adjustRightInd w:val="0"/>
        <w:ind w:left="-142" w:firstLine="720"/>
        <w:jc w:val="both"/>
        <w:rPr>
          <w:sz w:val="28"/>
          <w:szCs w:val="28"/>
        </w:rPr>
      </w:pPr>
      <w:r w:rsidRPr="00B12C82">
        <w:rPr>
          <w:sz w:val="28"/>
          <w:szCs w:val="28"/>
        </w:rPr>
        <w:lastRenderedPageBreak/>
        <w:t>33. В органе местного самоуправления</w:t>
      </w:r>
      <w:r>
        <w:rPr>
          <w:sz w:val="28"/>
          <w:szCs w:val="28"/>
        </w:rPr>
        <w:t xml:space="preserve">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 xml:space="preserve">Камеевский </w:t>
      </w:r>
      <w:r>
        <w:rPr>
          <w:rFonts w:ascii="Times New Roman CYR" w:hAnsi="Times New Roman CYR" w:cs="Times New Roman CYR"/>
          <w:sz w:val="28"/>
          <w:szCs w:val="28"/>
        </w:rPr>
        <w:t>сельсовет</w:t>
      </w:r>
      <w:r w:rsidRPr="00B12C82">
        <w:rPr>
          <w:sz w:val="28"/>
          <w:szCs w:val="28"/>
        </w:rPr>
        <w:t xml:space="preserve"> </w:t>
      </w:r>
      <w:r>
        <w:rPr>
          <w:sz w:val="28"/>
          <w:szCs w:val="28"/>
        </w:rPr>
        <w:t>муниципального района Мишкинский район Республики Башкортостан</w:t>
      </w:r>
      <w:r w:rsidRPr="00B12C82">
        <w:rPr>
          <w:sz w:val="28"/>
          <w:szCs w:val="28"/>
        </w:rPr>
        <w:t xml:space="preserve">, порядок деятельности которого не предусматривает коллегиального рассмотрения вопросов, рассмотрение правотворческой инициативы осуществляется руководителем указанного органа местного самоуправления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Камеевский</w:t>
      </w:r>
      <w:r>
        <w:rPr>
          <w:rFonts w:ascii="Times New Roman CYR" w:hAnsi="Times New Roman CYR" w:cs="Times New Roman CYR"/>
          <w:sz w:val="28"/>
          <w:szCs w:val="28"/>
        </w:rPr>
        <w:t xml:space="preserve"> сельсовет</w:t>
      </w:r>
      <w:r w:rsidRPr="00DB2167">
        <w:rPr>
          <w:rFonts w:ascii="Times New Roman CYR" w:hAnsi="Times New Roman CYR" w:cs="Times New Roman CYR"/>
          <w:sz w:val="28"/>
          <w:szCs w:val="28"/>
        </w:rPr>
        <w:t xml:space="preserve"> </w:t>
      </w:r>
      <w:r>
        <w:rPr>
          <w:sz w:val="28"/>
          <w:szCs w:val="28"/>
        </w:rPr>
        <w:t>муниципального района Мишкинский район Республики Башкортостан</w:t>
      </w:r>
      <w:r w:rsidRPr="00B12C82">
        <w:rPr>
          <w:sz w:val="28"/>
          <w:szCs w:val="28"/>
        </w:rPr>
        <w:t>.</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34. Не позднее чем за 10 (десять) рабочих дней до даты рассмотрения проекта муниципального правового акта орган местного самоуправления или должностное лицо местного самоуправления, к компетенции которого относится принятие соответствующего муниципального правового акта, в письменной форме уведомляет уполномоченных представителей о месте, дате и времени рассмотрения внесенного ими проекта муниципального правового акта и обеспечивает возможность их участия в его рассмотрении.</w:t>
      </w:r>
    </w:p>
    <w:p w:rsidR="00B474F2" w:rsidRDefault="00B474F2" w:rsidP="00B474F2">
      <w:pPr>
        <w:widowControl w:val="0"/>
        <w:autoSpaceDE w:val="0"/>
        <w:autoSpaceDN w:val="0"/>
        <w:adjustRightInd w:val="0"/>
        <w:ind w:left="-142" w:firstLine="720"/>
        <w:jc w:val="both"/>
        <w:rPr>
          <w:sz w:val="28"/>
          <w:szCs w:val="28"/>
        </w:rPr>
      </w:pPr>
      <w:r w:rsidRPr="00DB2167">
        <w:rPr>
          <w:sz w:val="28"/>
          <w:szCs w:val="28"/>
        </w:rPr>
        <w:t>35. По результатам рассмотрения</w:t>
      </w:r>
      <w:r>
        <w:rPr>
          <w:sz w:val="28"/>
          <w:szCs w:val="28"/>
        </w:rPr>
        <w:t xml:space="preserve"> проекта муниципального правового акта, внесенного в порядке реализации правотворческой инициативы, принимается мотивированное решение.</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36. Орган местного самоуправления, должностное лицо местного самоуправления отклоняет проект муниципального правового акта и возвращает уполномоченным представителям проект муниципального правового акта и прилагаемые к нему документы в случае, если:</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1) в результате проверки, проведенной в соответствии с пунктами 21-30 Положения, количество достоверных и (или) действительных подписей граждан окажется менее 1 процента от числа жителей</w:t>
      </w:r>
      <w:r>
        <w:rPr>
          <w:sz w:val="28"/>
          <w:szCs w:val="28"/>
        </w:rPr>
        <w:t xml:space="preserve"> </w:t>
      </w:r>
      <w:r>
        <w:rPr>
          <w:rFonts w:ascii="Times New Roman CYR" w:hAnsi="Times New Roman CYR" w:cs="Times New Roman CYR"/>
          <w:sz w:val="28"/>
          <w:szCs w:val="28"/>
        </w:rPr>
        <w:t xml:space="preserve">сельского поселения </w:t>
      </w:r>
      <w:r w:rsidRPr="00B55A88">
        <w:rPr>
          <w:rFonts w:ascii="Times New Roman CYR" w:hAnsi="Times New Roman CYR" w:cs="Times New Roman CYR"/>
          <w:sz w:val="28"/>
          <w:szCs w:val="28"/>
        </w:rPr>
        <w:t xml:space="preserve">Камеевский </w:t>
      </w:r>
      <w:r>
        <w:rPr>
          <w:rFonts w:ascii="Times New Roman CYR" w:hAnsi="Times New Roman CYR" w:cs="Times New Roman CYR"/>
          <w:sz w:val="28"/>
          <w:szCs w:val="28"/>
        </w:rPr>
        <w:t>сельсовет</w:t>
      </w:r>
      <w:r w:rsidRPr="00DB2167">
        <w:rPr>
          <w:sz w:val="28"/>
          <w:szCs w:val="28"/>
        </w:rPr>
        <w:t xml:space="preserve"> </w:t>
      </w:r>
      <w:r>
        <w:rPr>
          <w:sz w:val="28"/>
          <w:szCs w:val="28"/>
        </w:rPr>
        <w:t>муниципального района Мишкинский район Республики Башкортостан</w:t>
      </w:r>
      <w:r w:rsidRPr="00DB2167">
        <w:rPr>
          <w:sz w:val="28"/>
          <w:szCs w:val="28"/>
        </w:rPr>
        <w:t>, обладающих избирательным правом.</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2) принятие предложенного проекта муниципального правового акта выходит за пределы компетенции соответствующего органа, должностного лица местного самоуправления либо содержит правовое регулирование отношений, не относящихся к вопросам местного значения;</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 xml:space="preserve">3) предложенный проект муниципального правового акта противоречит законодательству Российской Федерации, </w:t>
      </w:r>
      <w:r>
        <w:rPr>
          <w:sz w:val="28"/>
          <w:szCs w:val="28"/>
        </w:rPr>
        <w:t>законодательству Республики Башкортостан</w:t>
      </w:r>
      <w:r w:rsidRPr="00DB2167">
        <w:rPr>
          <w:sz w:val="28"/>
          <w:szCs w:val="28"/>
        </w:rPr>
        <w:t>.</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37. В случае принятия решения об отклонении проекта муниципального правового акта, проект с прилагаемыми документами возвращается уполномоченным представителям в течение 7 (семи) рабочих дней со дня, следующего за днем принятия решения об отклонении.</w:t>
      </w:r>
    </w:p>
    <w:p w:rsidR="00B474F2" w:rsidRPr="001A0C9A" w:rsidRDefault="00B474F2" w:rsidP="00B474F2">
      <w:pPr>
        <w:pStyle w:val="a3"/>
        <w:spacing w:before="0" w:beforeAutospacing="0" w:after="0" w:afterAutospacing="0"/>
        <w:ind w:left="-142" w:firstLine="708"/>
        <w:jc w:val="both"/>
        <w:rPr>
          <w:color w:val="000000"/>
          <w:sz w:val="28"/>
          <w:szCs w:val="28"/>
        </w:rPr>
      </w:pPr>
      <w:r w:rsidRPr="001A0C9A">
        <w:rPr>
          <w:sz w:val="28"/>
          <w:szCs w:val="28"/>
        </w:rPr>
        <w:t>38. Мотивированное решение, принятое по результатам рассмотрения</w:t>
      </w:r>
      <w:r w:rsidRPr="00DB2167">
        <w:rPr>
          <w:sz w:val="28"/>
          <w:szCs w:val="28"/>
        </w:rPr>
        <w:t xml:space="preserve"> проекта муниципального правового акта, внесенного в порядке реализации правотворческой инициативы, подлежит официальному </w:t>
      </w:r>
      <w:r>
        <w:rPr>
          <w:sz w:val="28"/>
          <w:szCs w:val="28"/>
        </w:rPr>
        <w:t xml:space="preserve">обнародованию путем размещения на </w:t>
      </w:r>
      <w:r>
        <w:rPr>
          <w:color w:val="000000"/>
          <w:sz w:val="28"/>
          <w:szCs w:val="28"/>
        </w:rPr>
        <w:t xml:space="preserve">информационном стенде в здании Администрации сельского поселения </w:t>
      </w:r>
      <w:r w:rsidRPr="00B55A88">
        <w:rPr>
          <w:color w:val="000000"/>
          <w:sz w:val="28"/>
          <w:szCs w:val="28"/>
        </w:rPr>
        <w:t>Камеевский</w:t>
      </w:r>
      <w:r>
        <w:rPr>
          <w:color w:val="000000"/>
          <w:sz w:val="28"/>
          <w:szCs w:val="28"/>
        </w:rPr>
        <w:t xml:space="preserve"> сельсовет муниципального района Мишкинский район Республики Башкортостан (с.Камеево, ул. Центральная, д.1) и разместить на официальном сайте Администрации муниципального района Мишкинский район Республики Башкортостан https://mishkan.ru в разделе поселения – </w:t>
      </w:r>
      <w:r>
        <w:rPr>
          <w:color w:val="000000"/>
          <w:sz w:val="28"/>
          <w:szCs w:val="28"/>
        </w:rPr>
        <w:lastRenderedPageBreak/>
        <w:t xml:space="preserve">Камеевский сельсовет </w:t>
      </w:r>
      <w:r w:rsidRPr="0073658F">
        <w:rPr>
          <w:sz w:val="28"/>
          <w:szCs w:val="28"/>
        </w:rPr>
        <w:t>и должно быть официально в письменной форме доведено до сведения внесшей его инициативной группы.</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39. Возврат документов не является препятствием для их повторного внесения в порядке реализации правотворческой инициативы при условии устранения нарушений, явившихся причиной для возврата документов.</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40. Уполномоченные представители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p>
    <w:p w:rsidR="00B474F2" w:rsidRPr="00E95C9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pStyle w:val="ConsNonformat"/>
        <w:ind w:left="-142" w:right="0"/>
        <w:jc w:val="center"/>
        <w:rPr>
          <w:rFonts w:ascii="Times New Roman" w:eastAsia="Calibri" w:hAnsi="Times New Roman" w:cs="Times New Roman"/>
          <w:sz w:val="28"/>
          <w:szCs w:val="28"/>
          <w:lang w:bidi="hi-IN"/>
        </w:rPr>
      </w:pPr>
    </w:p>
    <w:p w:rsidR="00B474F2" w:rsidRDefault="00B474F2" w:rsidP="00B474F2">
      <w:pPr>
        <w:widowControl w:val="0"/>
        <w:autoSpaceDE w:val="0"/>
        <w:autoSpaceDN w:val="0"/>
        <w:adjustRightInd w:val="0"/>
        <w:ind w:left="-142"/>
        <w:jc w:val="both"/>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Default="00B474F2" w:rsidP="00B474F2">
      <w:pPr>
        <w:widowControl w:val="0"/>
        <w:autoSpaceDE w:val="0"/>
        <w:autoSpaceDN w:val="0"/>
        <w:adjustRightInd w:val="0"/>
        <w:ind w:left="-142"/>
        <w:jc w:val="right"/>
        <w:rPr>
          <w:sz w:val="24"/>
          <w:szCs w:val="28"/>
        </w:rPr>
      </w:pPr>
    </w:p>
    <w:p w:rsidR="00B474F2" w:rsidRPr="00153D2F" w:rsidRDefault="00B474F2" w:rsidP="00B474F2">
      <w:pPr>
        <w:widowControl w:val="0"/>
        <w:autoSpaceDE w:val="0"/>
        <w:autoSpaceDN w:val="0"/>
        <w:adjustRightInd w:val="0"/>
        <w:ind w:left="-142"/>
        <w:jc w:val="right"/>
        <w:rPr>
          <w:sz w:val="24"/>
          <w:szCs w:val="28"/>
        </w:rPr>
      </w:pPr>
      <w:r w:rsidRPr="00153D2F">
        <w:rPr>
          <w:sz w:val="24"/>
          <w:szCs w:val="28"/>
        </w:rPr>
        <w:lastRenderedPageBreak/>
        <w:t xml:space="preserve">Приложение </w:t>
      </w:r>
    </w:p>
    <w:p w:rsidR="00B474F2" w:rsidRDefault="00B474F2" w:rsidP="00B474F2">
      <w:pPr>
        <w:pStyle w:val="ConsNonformat"/>
        <w:ind w:left="-142" w:right="0"/>
        <w:jc w:val="right"/>
        <w:rPr>
          <w:rFonts w:ascii="Times New Roman" w:hAnsi="Times New Roman" w:cs="Times New Roman"/>
          <w:sz w:val="24"/>
          <w:szCs w:val="28"/>
        </w:rPr>
      </w:pPr>
      <w:r w:rsidRPr="00153D2F">
        <w:rPr>
          <w:rFonts w:ascii="Times New Roman" w:hAnsi="Times New Roman" w:cs="Times New Roman"/>
          <w:sz w:val="24"/>
          <w:szCs w:val="28"/>
        </w:rPr>
        <w:t>к Положению о порядке</w:t>
      </w:r>
    </w:p>
    <w:p w:rsidR="00B474F2" w:rsidRDefault="00B474F2" w:rsidP="00B474F2">
      <w:pPr>
        <w:pStyle w:val="ConsNonformat"/>
        <w:ind w:left="-142" w:right="0"/>
        <w:jc w:val="right"/>
        <w:rPr>
          <w:rFonts w:ascii="Times New Roman" w:hAnsi="Times New Roman" w:cs="Times New Roman"/>
          <w:sz w:val="24"/>
          <w:szCs w:val="28"/>
        </w:rPr>
      </w:pPr>
      <w:r w:rsidRPr="00153D2F">
        <w:rPr>
          <w:rFonts w:ascii="Times New Roman" w:hAnsi="Times New Roman" w:cs="Times New Roman"/>
          <w:sz w:val="24"/>
          <w:szCs w:val="28"/>
        </w:rPr>
        <w:t>реализации правотворческой</w:t>
      </w:r>
    </w:p>
    <w:p w:rsidR="00B474F2" w:rsidRDefault="00B474F2" w:rsidP="00B474F2">
      <w:pPr>
        <w:pStyle w:val="ConsNonformat"/>
        <w:ind w:left="-142" w:right="0"/>
        <w:jc w:val="right"/>
        <w:rPr>
          <w:rFonts w:ascii="Times New Roman" w:hAnsi="Times New Roman" w:cs="Times New Roman"/>
          <w:sz w:val="24"/>
          <w:szCs w:val="28"/>
        </w:rPr>
      </w:pPr>
      <w:r w:rsidRPr="00153D2F">
        <w:rPr>
          <w:rFonts w:ascii="Times New Roman" w:hAnsi="Times New Roman" w:cs="Times New Roman"/>
          <w:sz w:val="24"/>
          <w:szCs w:val="28"/>
        </w:rPr>
        <w:t>инициативы граждан в</w:t>
      </w:r>
      <w:r>
        <w:rPr>
          <w:rFonts w:ascii="Times New Roman" w:hAnsi="Times New Roman" w:cs="Times New Roman"/>
          <w:sz w:val="24"/>
          <w:szCs w:val="28"/>
        </w:rPr>
        <w:t xml:space="preserve"> сельском поселении </w:t>
      </w:r>
      <w:r w:rsidRPr="00B55A88">
        <w:rPr>
          <w:rFonts w:ascii="Times New Roman" w:hAnsi="Times New Roman" w:cs="Times New Roman"/>
          <w:sz w:val="24"/>
          <w:szCs w:val="28"/>
        </w:rPr>
        <w:t>Камеевский</w:t>
      </w:r>
      <w:r>
        <w:rPr>
          <w:rFonts w:ascii="Times New Roman" w:hAnsi="Times New Roman" w:cs="Times New Roman"/>
          <w:sz w:val="24"/>
          <w:szCs w:val="28"/>
        </w:rPr>
        <w:t xml:space="preserve"> сельсовет</w:t>
      </w:r>
    </w:p>
    <w:p w:rsidR="00B474F2" w:rsidRDefault="00B474F2" w:rsidP="00B474F2">
      <w:pPr>
        <w:pStyle w:val="ConsNonformat"/>
        <w:ind w:left="-142" w:right="0"/>
        <w:jc w:val="right"/>
        <w:rPr>
          <w:rFonts w:ascii="Times New Roman" w:hAnsi="Times New Roman" w:cs="Times New Roman"/>
          <w:sz w:val="24"/>
          <w:szCs w:val="28"/>
        </w:rPr>
      </w:pPr>
      <w:r w:rsidRPr="00153D2F">
        <w:rPr>
          <w:rFonts w:ascii="Times New Roman" w:hAnsi="Times New Roman" w:cs="Times New Roman"/>
          <w:sz w:val="24"/>
          <w:szCs w:val="28"/>
        </w:rPr>
        <w:t xml:space="preserve">муниципальном районе </w:t>
      </w:r>
    </w:p>
    <w:p w:rsidR="00B474F2" w:rsidRDefault="00B474F2" w:rsidP="00B474F2">
      <w:pPr>
        <w:pStyle w:val="ConsNonformat"/>
        <w:ind w:left="-142" w:right="0"/>
        <w:jc w:val="right"/>
        <w:rPr>
          <w:rFonts w:ascii="Times New Roman" w:hAnsi="Times New Roman" w:cs="Times New Roman"/>
          <w:sz w:val="24"/>
          <w:szCs w:val="28"/>
        </w:rPr>
      </w:pPr>
      <w:r w:rsidRPr="00153D2F">
        <w:rPr>
          <w:rFonts w:ascii="Times New Roman" w:hAnsi="Times New Roman" w:cs="Times New Roman"/>
          <w:sz w:val="24"/>
          <w:szCs w:val="28"/>
        </w:rPr>
        <w:t>Мишкинский район</w:t>
      </w:r>
    </w:p>
    <w:p w:rsidR="00B474F2" w:rsidRPr="00153D2F" w:rsidRDefault="00B474F2" w:rsidP="00B474F2">
      <w:pPr>
        <w:pStyle w:val="ConsNonformat"/>
        <w:ind w:left="-142" w:right="0"/>
        <w:jc w:val="right"/>
        <w:rPr>
          <w:rFonts w:ascii="Times New Roman" w:hAnsi="Times New Roman" w:cs="Times New Roman"/>
          <w:sz w:val="24"/>
          <w:szCs w:val="28"/>
        </w:rPr>
      </w:pPr>
      <w:r w:rsidRPr="00153D2F">
        <w:rPr>
          <w:rFonts w:ascii="Times New Roman" w:hAnsi="Times New Roman" w:cs="Times New Roman"/>
          <w:sz w:val="24"/>
          <w:szCs w:val="28"/>
        </w:rPr>
        <w:t>Республики Башкортостан</w:t>
      </w:r>
    </w:p>
    <w:p w:rsidR="00B474F2" w:rsidRDefault="00B474F2" w:rsidP="00B474F2">
      <w:pPr>
        <w:pStyle w:val="ConsNonformat"/>
        <w:ind w:left="-142" w:right="0"/>
        <w:jc w:val="both"/>
        <w:rPr>
          <w:rFonts w:ascii="Times New Roman" w:hAnsi="Times New Roman"/>
          <w:sz w:val="28"/>
          <w:szCs w:val="28"/>
        </w:rPr>
      </w:pPr>
    </w:p>
    <w:p w:rsidR="00B474F2" w:rsidRDefault="00B474F2" w:rsidP="00B474F2">
      <w:pPr>
        <w:pStyle w:val="ConsNonformat"/>
        <w:ind w:left="-142" w:right="0"/>
        <w:jc w:val="both"/>
        <w:rPr>
          <w:rFonts w:ascii="Times New Roman" w:hAnsi="Times New Roman"/>
          <w:sz w:val="28"/>
          <w:szCs w:val="28"/>
        </w:rPr>
      </w:pPr>
    </w:p>
    <w:p w:rsidR="00B474F2" w:rsidRPr="00DB2167" w:rsidRDefault="00B474F2" w:rsidP="00B474F2">
      <w:pPr>
        <w:widowControl w:val="0"/>
        <w:autoSpaceDE w:val="0"/>
        <w:autoSpaceDN w:val="0"/>
        <w:adjustRightInd w:val="0"/>
        <w:ind w:left="-142" w:firstLine="720"/>
        <w:jc w:val="center"/>
        <w:rPr>
          <w:sz w:val="28"/>
          <w:szCs w:val="28"/>
        </w:rPr>
      </w:pPr>
      <w:r w:rsidRPr="00DB2167">
        <w:rPr>
          <w:sz w:val="28"/>
          <w:szCs w:val="28"/>
        </w:rPr>
        <w:t>ПОДПИСНОЙ ЛИСТ</w:t>
      </w:r>
    </w:p>
    <w:p w:rsidR="00B474F2" w:rsidRPr="00DB2167" w:rsidRDefault="00B474F2" w:rsidP="00B474F2">
      <w:pPr>
        <w:widowControl w:val="0"/>
        <w:autoSpaceDE w:val="0"/>
        <w:autoSpaceDN w:val="0"/>
        <w:adjustRightInd w:val="0"/>
        <w:ind w:left="-142" w:firstLine="720"/>
        <w:jc w:val="both"/>
        <w:rPr>
          <w:sz w:val="28"/>
          <w:szCs w:val="28"/>
        </w:rPr>
      </w:pPr>
      <w:r w:rsidRPr="00DB2167">
        <w:rPr>
          <w:sz w:val="28"/>
          <w:szCs w:val="28"/>
        </w:rPr>
        <w:t>Мы, нижеподписавшиеся, поддерживаем правотворческую инициативу о внесении на рассмотрение ______________</w:t>
      </w:r>
      <w:r>
        <w:rPr>
          <w:sz w:val="28"/>
          <w:szCs w:val="28"/>
        </w:rPr>
        <w:t>______________________________</w:t>
      </w:r>
    </w:p>
    <w:p w:rsidR="00B474F2" w:rsidRPr="00DB2167" w:rsidRDefault="00B474F2" w:rsidP="00B474F2">
      <w:pPr>
        <w:widowControl w:val="0"/>
        <w:autoSpaceDE w:val="0"/>
        <w:autoSpaceDN w:val="0"/>
        <w:adjustRightInd w:val="0"/>
        <w:ind w:left="-142"/>
        <w:jc w:val="center"/>
        <w:rPr>
          <w:sz w:val="24"/>
          <w:szCs w:val="24"/>
        </w:rPr>
      </w:pPr>
      <w:r w:rsidRPr="00DB2167">
        <w:rPr>
          <w:sz w:val="24"/>
          <w:szCs w:val="24"/>
        </w:rPr>
        <w:t>(наименование органа местного самоуправления</w:t>
      </w:r>
    </w:p>
    <w:p w:rsidR="00B474F2" w:rsidRPr="00DB2167" w:rsidRDefault="00B474F2" w:rsidP="00B474F2">
      <w:pPr>
        <w:widowControl w:val="0"/>
        <w:autoSpaceDE w:val="0"/>
        <w:autoSpaceDN w:val="0"/>
        <w:adjustRightInd w:val="0"/>
        <w:ind w:left="-142"/>
        <w:jc w:val="both"/>
        <w:rPr>
          <w:sz w:val="28"/>
          <w:szCs w:val="28"/>
        </w:rPr>
      </w:pPr>
      <w:r w:rsidRPr="00DB2167">
        <w:rPr>
          <w:sz w:val="28"/>
          <w:szCs w:val="28"/>
        </w:rPr>
        <w:t>____________________________________</w:t>
      </w:r>
      <w:r>
        <w:rPr>
          <w:sz w:val="28"/>
          <w:szCs w:val="28"/>
        </w:rPr>
        <w:t>______________________________</w:t>
      </w:r>
    </w:p>
    <w:p w:rsidR="00B474F2" w:rsidRPr="00DB2167" w:rsidRDefault="00B474F2" w:rsidP="00B474F2">
      <w:pPr>
        <w:widowControl w:val="0"/>
        <w:autoSpaceDE w:val="0"/>
        <w:autoSpaceDN w:val="0"/>
        <w:adjustRightInd w:val="0"/>
        <w:ind w:left="-142"/>
        <w:jc w:val="center"/>
        <w:rPr>
          <w:sz w:val="24"/>
          <w:szCs w:val="24"/>
        </w:rPr>
      </w:pPr>
      <w:r w:rsidRPr="00DB2167">
        <w:rPr>
          <w:sz w:val="24"/>
          <w:szCs w:val="24"/>
        </w:rPr>
        <w:t>или должностного лица местного самоуправления)</w:t>
      </w:r>
    </w:p>
    <w:p w:rsidR="00B474F2" w:rsidRDefault="00B474F2" w:rsidP="00B474F2">
      <w:pPr>
        <w:widowControl w:val="0"/>
        <w:autoSpaceDE w:val="0"/>
        <w:autoSpaceDN w:val="0"/>
        <w:adjustRightInd w:val="0"/>
        <w:ind w:left="-142"/>
        <w:jc w:val="center"/>
        <w:rPr>
          <w:sz w:val="28"/>
          <w:szCs w:val="28"/>
        </w:rPr>
      </w:pPr>
      <w:r>
        <w:rPr>
          <w:sz w:val="28"/>
          <w:szCs w:val="28"/>
        </w:rPr>
        <w:t>_</w:t>
      </w:r>
      <w:r w:rsidRPr="00DB2167">
        <w:rPr>
          <w:sz w:val="28"/>
          <w:szCs w:val="28"/>
        </w:rPr>
        <w:t>____________________________________</w:t>
      </w:r>
      <w:r>
        <w:rPr>
          <w:sz w:val="28"/>
          <w:szCs w:val="28"/>
        </w:rPr>
        <w:t>_____________________________</w:t>
      </w:r>
    </w:p>
    <w:p w:rsidR="00B474F2" w:rsidRDefault="00B474F2" w:rsidP="00B474F2">
      <w:pPr>
        <w:widowControl w:val="0"/>
        <w:autoSpaceDE w:val="0"/>
        <w:autoSpaceDN w:val="0"/>
        <w:adjustRightInd w:val="0"/>
        <w:ind w:left="-142"/>
        <w:jc w:val="center"/>
        <w:rPr>
          <w:sz w:val="24"/>
          <w:szCs w:val="24"/>
        </w:rPr>
      </w:pPr>
      <w:r w:rsidRPr="00DB2167">
        <w:rPr>
          <w:sz w:val="24"/>
          <w:szCs w:val="24"/>
        </w:rPr>
        <w:t>(наименование проект</w:t>
      </w:r>
      <w:r>
        <w:rPr>
          <w:sz w:val="24"/>
          <w:szCs w:val="24"/>
        </w:rPr>
        <w:t>а муниципального правового акта)</w:t>
      </w:r>
    </w:p>
    <w:p w:rsidR="00B474F2" w:rsidRDefault="00B474F2" w:rsidP="00B474F2">
      <w:pPr>
        <w:widowControl w:val="0"/>
        <w:autoSpaceDE w:val="0"/>
        <w:autoSpaceDN w:val="0"/>
        <w:adjustRightInd w:val="0"/>
        <w:ind w:left="-142"/>
        <w:jc w:val="center"/>
        <w:rPr>
          <w:sz w:val="24"/>
          <w:szCs w:val="24"/>
        </w:rPr>
      </w:pPr>
      <w:r w:rsidRPr="00DB2167">
        <w:rPr>
          <w:sz w:val="24"/>
          <w:szCs w:val="24"/>
        </w:rPr>
        <w:t>_______________________________________________</w:t>
      </w:r>
      <w:r>
        <w:rPr>
          <w:sz w:val="24"/>
          <w:szCs w:val="24"/>
        </w:rPr>
        <w:t>___________________________________</w:t>
      </w:r>
    </w:p>
    <w:p w:rsidR="00B474F2" w:rsidRPr="00DB2167" w:rsidRDefault="00B474F2" w:rsidP="00B474F2">
      <w:pPr>
        <w:widowControl w:val="0"/>
        <w:autoSpaceDE w:val="0"/>
        <w:autoSpaceDN w:val="0"/>
        <w:adjustRightInd w:val="0"/>
        <w:ind w:left="-142"/>
        <w:jc w:val="center"/>
        <w:rPr>
          <w:sz w:val="24"/>
          <w:szCs w:val="24"/>
        </w:rPr>
      </w:pPr>
    </w:p>
    <w:p w:rsidR="00B474F2" w:rsidRDefault="00B474F2" w:rsidP="00B474F2">
      <w:pPr>
        <w:widowControl w:val="0"/>
        <w:autoSpaceDE w:val="0"/>
        <w:autoSpaceDN w:val="0"/>
        <w:adjustRightInd w:val="0"/>
        <w:ind w:left="-142"/>
        <w:jc w:val="both"/>
        <w:rPr>
          <w:sz w:val="28"/>
          <w:szCs w:val="28"/>
        </w:rPr>
      </w:pPr>
      <w:r w:rsidRPr="00DB2167">
        <w:rPr>
          <w:sz w:val="28"/>
          <w:szCs w:val="28"/>
        </w:rPr>
        <w:t>и согласны на обработку персональных данных, предоставленных ниже, в соответствии</w:t>
      </w:r>
      <w:r>
        <w:rPr>
          <w:sz w:val="28"/>
          <w:szCs w:val="28"/>
        </w:rPr>
        <w:t xml:space="preserve"> </w:t>
      </w:r>
      <w:r w:rsidRPr="00DB2167">
        <w:rPr>
          <w:sz w:val="28"/>
          <w:szCs w:val="28"/>
        </w:rPr>
        <w:t xml:space="preserve">с Федеральным законом </w:t>
      </w:r>
      <w:hyperlink r:id="rId7" w:history="1">
        <w:r w:rsidRPr="00A960AD">
          <w:rPr>
            <w:sz w:val="28"/>
            <w:szCs w:val="28"/>
          </w:rPr>
          <w:t>от 27.07.2006 № 152-ФЗ «О персональных данных»</w:t>
        </w:r>
      </w:hyperlink>
      <w:r>
        <w:rPr>
          <w:sz w:val="28"/>
          <w:szCs w:val="28"/>
        </w:rPr>
        <w:t xml:space="preserve"> </w:t>
      </w:r>
      <w:r w:rsidRPr="00DB2167">
        <w:rPr>
          <w:sz w:val="28"/>
          <w:szCs w:val="28"/>
        </w:rPr>
        <w:t>в органе местного самоуправления, должностным лицом местного самоуправления, в компетенцию которого входит принятие такого муниципального правового акта, на срок рассмотрения правотворческой инициативы.</w:t>
      </w:r>
    </w:p>
    <w:p w:rsidR="00B474F2" w:rsidRPr="00DB2167" w:rsidRDefault="00B474F2" w:rsidP="00B474F2">
      <w:pPr>
        <w:widowControl w:val="0"/>
        <w:autoSpaceDE w:val="0"/>
        <w:autoSpaceDN w:val="0"/>
        <w:adjustRightInd w:val="0"/>
        <w:ind w:left="-142"/>
        <w:jc w:val="both"/>
        <w:rPr>
          <w:sz w:val="28"/>
          <w:szCs w:val="2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1280"/>
        <w:gridCol w:w="1685"/>
        <w:gridCol w:w="1327"/>
        <w:gridCol w:w="1929"/>
        <w:gridCol w:w="1025"/>
        <w:gridCol w:w="1078"/>
      </w:tblGrid>
      <w:tr w:rsidR="00B474F2" w:rsidRPr="00DB2167" w:rsidTr="004B030A">
        <w:tc>
          <w:tcPr>
            <w:tcW w:w="540" w:type="dxa"/>
            <w:shd w:val="clear" w:color="auto" w:fill="auto"/>
          </w:tcPr>
          <w:p w:rsidR="00B474F2" w:rsidRPr="0099373C" w:rsidRDefault="00B474F2" w:rsidP="00B474F2">
            <w:pPr>
              <w:widowControl w:val="0"/>
              <w:autoSpaceDE w:val="0"/>
              <w:autoSpaceDN w:val="0"/>
              <w:adjustRightInd w:val="0"/>
              <w:ind w:left="-142" w:right="-57" w:hanging="36"/>
              <w:jc w:val="center"/>
              <w:rPr>
                <w:sz w:val="23"/>
                <w:szCs w:val="23"/>
              </w:rPr>
            </w:pPr>
            <w:r w:rsidRPr="0099373C">
              <w:rPr>
                <w:sz w:val="23"/>
                <w:szCs w:val="23"/>
              </w:rPr>
              <w:t>№</w:t>
            </w:r>
          </w:p>
          <w:p w:rsidR="00B474F2" w:rsidRPr="0099373C" w:rsidRDefault="00B474F2" w:rsidP="00B474F2">
            <w:pPr>
              <w:widowControl w:val="0"/>
              <w:autoSpaceDE w:val="0"/>
              <w:autoSpaceDN w:val="0"/>
              <w:adjustRightInd w:val="0"/>
              <w:ind w:left="-142" w:right="-57" w:hanging="36"/>
              <w:jc w:val="center"/>
              <w:rPr>
                <w:sz w:val="23"/>
                <w:szCs w:val="23"/>
              </w:rPr>
            </w:pPr>
            <w:r w:rsidRPr="0099373C">
              <w:rPr>
                <w:sz w:val="23"/>
                <w:szCs w:val="23"/>
              </w:rPr>
              <w:t>п/п</w:t>
            </w:r>
          </w:p>
        </w:tc>
        <w:tc>
          <w:tcPr>
            <w:tcW w:w="1375" w:type="dxa"/>
            <w:shd w:val="clear" w:color="auto" w:fill="auto"/>
          </w:tcPr>
          <w:p w:rsidR="00B474F2" w:rsidRPr="0099373C" w:rsidRDefault="00B474F2" w:rsidP="00B474F2">
            <w:pPr>
              <w:widowControl w:val="0"/>
              <w:autoSpaceDE w:val="0"/>
              <w:autoSpaceDN w:val="0"/>
              <w:adjustRightInd w:val="0"/>
              <w:ind w:left="-142" w:right="-23" w:hanging="36"/>
              <w:jc w:val="center"/>
              <w:rPr>
                <w:sz w:val="23"/>
                <w:szCs w:val="23"/>
              </w:rPr>
            </w:pPr>
            <w:r w:rsidRPr="0099373C">
              <w:rPr>
                <w:sz w:val="23"/>
                <w:szCs w:val="23"/>
              </w:rPr>
              <w:t>Фамилия, имя, отчество (последнее - при наличии)</w:t>
            </w:r>
          </w:p>
        </w:tc>
        <w:tc>
          <w:tcPr>
            <w:tcW w:w="1773" w:type="dxa"/>
            <w:shd w:val="clear" w:color="auto" w:fill="auto"/>
          </w:tcPr>
          <w:p w:rsidR="00B474F2" w:rsidRPr="0099373C" w:rsidRDefault="00B474F2" w:rsidP="00B474F2">
            <w:pPr>
              <w:widowControl w:val="0"/>
              <w:autoSpaceDE w:val="0"/>
              <w:autoSpaceDN w:val="0"/>
              <w:adjustRightInd w:val="0"/>
              <w:ind w:left="-142" w:right="-23" w:hanging="36"/>
              <w:jc w:val="center"/>
              <w:rPr>
                <w:sz w:val="23"/>
                <w:szCs w:val="23"/>
              </w:rPr>
            </w:pPr>
            <w:r w:rsidRPr="0099373C">
              <w:rPr>
                <w:sz w:val="23"/>
                <w:szCs w:val="23"/>
              </w:rPr>
              <w:t>Год рождения (в возрасте 18 лет на день внесения подписи в подписной лист дополнительно - день и месяц рождения</w:t>
            </w:r>
          </w:p>
        </w:tc>
        <w:tc>
          <w:tcPr>
            <w:tcW w:w="1385" w:type="dxa"/>
            <w:shd w:val="clear" w:color="auto" w:fill="auto"/>
          </w:tcPr>
          <w:p w:rsidR="00B474F2" w:rsidRPr="0099373C" w:rsidRDefault="00B474F2" w:rsidP="00B474F2">
            <w:pPr>
              <w:widowControl w:val="0"/>
              <w:autoSpaceDE w:val="0"/>
              <w:autoSpaceDN w:val="0"/>
              <w:adjustRightInd w:val="0"/>
              <w:ind w:left="-142" w:right="-63" w:firstLine="31"/>
              <w:jc w:val="center"/>
              <w:rPr>
                <w:sz w:val="23"/>
                <w:szCs w:val="23"/>
              </w:rPr>
            </w:pPr>
            <w:r w:rsidRPr="0099373C">
              <w:rPr>
                <w:sz w:val="23"/>
                <w:szCs w:val="23"/>
              </w:rPr>
              <w:t>Адрес места жительства, номер телефона</w:t>
            </w:r>
          </w:p>
        </w:tc>
        <w:tc>
          <w:tcPr>
            <w:tcW w:w="2022" w:type="dxa"/>
            <w:shd w:val="clear" w:color="auto" w:fill="auto"/>
          </w:tcPr>
          <w:p w:rsidR="00B474F2" w:rsidRPr="0099373C" w:rsidRDefault="00B474F2" w:rsidP="00B474F2">
            <w:pPr>
              <w:widowControl w:val="0"/>
              <w:autoSpaceDE w:val="0"/>
              <w:autoSpaceDN w:val="0"/>
              <w:adjustRightInd w:val="0"/>
              <w:ind w:left="-142" w:right="-23" w:hanging="36"/>
              <w:jc w:val="center"/>
              <w:rPr>
                <w:sz w:val="23"/>
                <w:szCs w:val="23"/>
              </w:rPr>
            </w:pPr>
            <w:r w:rsidRPr="0099373C">
              <w:rPr>
                <w:sz w:val="23"/>
                <w:szCs w:val="23"/>
              </w:rPr>
              <w:t>Сведения об определении лица уполномоченным представителем</w:t>
            </w:r>
            <w:r w:rsidRPr="0099373C">
              <w:rPr>
                <w:sz w:val="23"/>
                <w:szCs w:val="23"/>
              </w:rPr>
              <w:br/>
              <w:t>&lt;*&gt;</w:t>
            </w:r>
          </w:p>
        </w:tc>
        <w:tc>
          <w:tcPr>
            <w:tcW w:w="1126" w:type="dxa"/>
            <w:shd w:val="clear" w:color="auto" w:fill="auto"/>
          </w:tcPr>
          <w:p w:rsidR="00B474F2" w:rsidRPr="0099373C" w:rsidRDefault="00B474F2" w:rsidP="00B474F2">
            <w:pPr>
              <w:widowControl w:val="0"/>
              <w:autoSpaceDE w:val="0"/>
              <w:autoSpaceDN w:val="0"/>
              <w:adjustRightInd w:val="0"/>
              <w:ind w:left="-142" w:right="-23" w:hanging="36"/>
              <w:jc w:val="center"/>
              <w:rPr>
                <w:sz w:val="23"/>
                <w:szCs w:val="23"/>
              </w:rPr>
            </w:pPr>
            <w:r w:rsidRPr="0099373C">
              <w:rPr>
                <w:sz w:val="23"/>
                <w:szCs w:val="23"/>
              </w:rPr>
              <w:t>Подпись &lt;**&gt;</w:t>
            </w:r>
          </w:p>
        </w:tc>
        <w:tc>
          <w:tcPr>
            <w:tcW w:w="1163" w:type="dxa"/>
            <w:shd w:val="clear" w:color="auto" w:fill="auto"/>
          </w:tcPr>
          <w:p w:rsidR="00B474F2" w:rsidRPr="0099373C" w:rsidRDefault="00B474F2" w:rsidP="00B474F2">
            <w:pPr>
              <w:widowControl w:val="0"/>
              <w:autoSpaceDE w:val="0"/>
              <w:autoSpaceDN w:val="0"/>
              <w:adjustRightInd w:val="0"/>
              <w:ind w:left="-142" w:right="-23" w:hanging="36"/>
              <w:jc w:val="center"/>
              <w:rPr>
                <w:sz w:val="23"/>
                <w:szCs w:val="23"/>
              </w:rPr>
            </w:pPr>
            <w:r w:rsidRPr="0099373C">
              <w:rPr>
                <w:sz w:val="23"/>
                <w:szCs w:val="23"/>
              </w:rPr>
              <w:t>Дата внесения подписи &lt;**&gt;</w:t>
            </w:r>
          </w:p>
        </w:tc>
      </w:tr>
      <w:tr w:rsidR="00B474F2" w:rsidRPr="00DB2167" w:rsidTr="004B030A">
        <w:tc>
          <w:tcPr>
            <w:tcW w:w="540"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375"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773"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385"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2022"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126"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163"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r>
      <w:tr w:rsidR="00B474F2" w:rsidRPr="00DB2167" w:rsidTr="004B030A">
        <w:tc>
          <w:tcPr>
            <w:tcW w:w="540"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375"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773"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385"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2022"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126"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c>
          <w:tcPr>
            <w:tcW w:w="1163" w:type="dxa"/>
            <w:shd w:val="clear" w:color="auto" w:fill="auto"/>
          </w:tcPr>
          <w:p w:rsidR="00B474F2" w:rsidRPr="0099373C" w:rsidRDefault="00B474F2" w:rsidP="00B474F2">
            <w:pPr>
              <w:widowControl w:val="0"/>
              <w:autoSpaceDE w:val="0"/>
              <w:autoSpaceDN w:val="0"/>
              <w:adjustRightInd w:val="0"/>
              <w:ind w:left="-142"/>
              <w:jc w:val="both"/>
              <w:rPr>
                <w:sz w:val="24"/>
                <w:szCs w:val="24"/>
              </w:rPr>
            </w:pPr>
          </w:p>
        </w:tc>
      </w:tr>
      <w:tr w:rsidR="00B474F2" w:rsidRPr="00DB2167" w:rsidTr="004B030A">
        <w:tc>
          <w:tcPr>
            <w:tcW w:w="540"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c>
          <w:tcPr>
            <w:tcW w:w="1375"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c>
          <w:tcPr>
            <w:tcW w:w="1773"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c>
          <w:tcPr>
            <w:tcW w:w="1385"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c>
          <w:tcPr>
            <w:tcW w:w="2022"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c>
          <w:tcPr>
            <w:tcW w:w="1126"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c>
          <w:tcPr>
            <w:tcW w:w="1163" w:type="dxa"/>
            <w:shd w:val="clear" w:color="auto" w:fill="auto"/>
          </w:tcPr>
          <w:p w:rsidR="00B474F2" w:rsidRPr="0099373C" w:rsidRDefault="00B474F2" w:rsidP="00B474F2">
            <w:pPr>
              <w:widowControl w:val="0"/>
              <w:autoSpaceDE w:val="0"/>
              <w:autoSpaceDN w:val="0"/>
              <w:adjustRightInd w:val="0"/>
              <w:ind w:left="-142"/>
              <w:jc w:val="both"/>
              <w:rPr>
                <w:sz w:val="28"/>
                <w:szCs w:val="28"/>
              </w:rPr>
            </w:pPr>
          </w:p>
        </w:tc>
      </w:tr>
    </w:tbl>
    <w:p w:rsidR="00B474F2" w:rsidRPr="00DB2167" w:rsidRDefault="00B474F2" w:rsidP="00B474F2">
      <w:pPr>
        <w:widowControl w:val="0"/>
        <w:autoSpaceDE w:val="0"/>
        <w:autoSpaceDN w:val="0"/>
        <w:adjustRightInd w:val="0"/>
        <w:ind w:left="-142" w:firstLine="720"/>
        <w:jc w:val="both"/>
        <w:rPr>
          <w:sz w:val="24"/>
          <w:szCs w:val="24"/>
        </w:rPr>
      </w:pPr>
    </w:p>
    <w:p w:rsidR="00B474F2" w:rsidRDefault="00B474F2" w:rsidP="00B474F2">
      <w:pPr>
        <w:widowControl w:val="0"/>
        <w:autoSpaceDE w:val="0"/>
        <w:autoSpaceDN w:val="0"/>
        <w:adjustRightInd w:val="0"/>
        <w:ind w:left="-142" w:firstLine="720"/>
        <w:jc w:val="both"/>
        <w:rPr>
          <w:sz w:val="24"/>
          <w:szCs w:val="24"/>
        </w:rPr>
      </w:pPr>
    </w:p>
    <w:p w:rsidR="00B474F2" w:rsidRDefault="00B474F2" w:rsidP="00B474F2">
      <w:pPr>
        <w:widowControl w:val="0"/>
        <w:autoSpaceDE w:val="0"/>
        <w:autoSpaceDN w:val="0"/>
        <w:adjustRightInd w:val="0"/>
        <w:ind w:left="-142" w:firstLine="720"/>
        <w:jc w:val="both"/>
        <w:rPr>
          <w:sz w:val="24"/>
          <w:szCs w:val="24"/>
        </w:rPr>
      </w:pPr>
    </w:p>
    <w:p w:rsidR="00B474F2" w:rsidRPr="00DB2167" w:rsidRDefault="00B474F2" w:rsidP="00B474F2">
      <w:pPr>
        <w:widowControl w:val="0"/>
        <w:autoSpaceDE w:val="0"/>
        <w:autoSpaceDN w:val="0"/>
        <w:adjustRightInd w:val="0"/>
        <w:ind w:left="-142" w:firstLine="720"/>
        <w:jc w:val="both"/>
        <w:rPr>
          <w:sz w:val="24"/>
          <w:szCs w:val="24"/>
        </w:rPr>
      </w:pPr>
      <w:r w:rsidRPr="00DB2167">
        <w:rPr>
          <w:sz w:val="24"/>
          <w:szCs w:val="24"/>
        </w:rPr>
        <w:t>Согласие на обработку персональных данных может быть отозвано субъектом персональных данных на основании его письменного заявления, поданного в указанный орган местного самоуправления или должностному лицу местного самоуправления.</w:t>
      </w:r>
    </w:p>
    <w:p w:rsidR="00B474F2" w:rsidRPr="00DB2167" w:rsidRDefault="00B474F2" w:rsidP="00B474F2">
      <w:pPr>
        <w:widowControl w:val="0"/>
        <w:autoSpaceDE w:val="0"/>
        <w:autoSpaceDN w:val="0"/>
        <w:adjustRightInd w:val="0"/>
        <w:ind w:left="-142" w:firstLine="720"/>
        <w:jc w:val="both"/>
        <w:rPr>
          <w:sz w:val="24"/>
          <w:szCs w:val="24"/>
        </w:rPr>
      </w:pPr>
      <w:r w:rsidRPr="00DB2167">
        <w:rPr>
          <w:sz w:val="24"/>
          <w:szCs w:val="24"/>
        </w:rPr>
        <w:t>&lt;*&gt; Графа заполняется лицами, определенными инициативной группой по внесению проекта муниципального правового акта, уполномоченными представителями, путем внесения записи «уполномоченный представитель» напротив своей фамилии.</w:t>
      </w:r>
    </w:p>
    <w:p w:rsidR="00F710D9" w:rsidRDefault="00B474F2" w:rsidP="00B474F2">
      <w:pPr>
        <w:widowControl w:val="0"/>
        <w:autoSpaceDE w:val="0"/>
        <w:autoSpaceDN w:val="0"/>
        <w:adjustRightInd w:val="0"/>
        <w:ind w:left="-142" w:firstLine="720"/>
        <w:jc w:val="both"/>
      </w:pPr>
      <w:r w:rsidRPr="00DB2167">
        <w:rPr>
          <w:sz w:val="24"/>
          <w:szCs w:val="24"/>
        </w:rPr>
        <w:t>&lt;**&gt; Графа заполняется гражданином, поддерживающим внесение проекта муниципального правового акта, собственноручно.</w:t>
      </w:r>
      <w:bookmarkStart w:id="5" w:name="_GoBack"/>
      <w:bookmarkEnd w:id="5"/>
    </w:p>
    <w:sectPr w:rsidR="00F71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1"/>
    <w:rsid w:val="00A44D11"/>
    <w:rsid w:val="00B474F2"/>
    <w:rsid w:val="00F7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C587"/>
  <w15:chartTrackingRefBased/>
  <w15:docId w15:val="{8D82D9DC-9342-4A62-B5E0-F9EF0D8B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4F2"/>
    <w:pPr>
      <w:spacing w:before="100" w:beforeAutospacing="1" w:after="100" w:afterAutospacing="1"/>
    </w:pPr>
    <w:rPr>
      <w:sz w:val="24"/>
      <w:szCs w:val="24"/>
    </w:rPr>
  </w:style>
  <w:style w:type="paragraph" w:customStyle="1" w:styleId="ConsNonformat">
    <w:name w:val="ConsNonformat"/>
    <w:rsid w:val="00B474F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900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90046" TargetMode="External"/><Relationship Id="rId5" Type="http://schemas.openxmlformats.org/officeDocument/2006/relationships/hyperlink" Target="http://internet.garant.ru/document?id=21545501&amp;sub=999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3037</Words>
  <Characters>17315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2021-10-15T10:42:00Z</dcterms:created>
  <dcterms:modified xsi:type="dcterms:W3CDTF">2021-10-15T10:42:00Z</dcterms:modified>
</cp:coreProperties>
</file>